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420" w:after="0" w:line="315" w:lineRule="exact"/>
        <w:ind w:left="0" w:leftChars="0" w:right="0" w:firstLine="0" w:firstLineChars="0"/>
        <w:jc w:val="center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bookmarkStart w:id="41" w:name="_GoBack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前言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420" w:after="0" w:line="315" w:lineRule="exact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为适应国际技术法规与技术标准通行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规则.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2016年以来, 住房和城乡建设部陆续印发《深化工程建设标准化工作改革的意 见》等文件，提出政府制定强制性标准、社会团体制定自愿采用 性标准的长远目标，明确了逐步用全文强制性工程建设规范取代 现行标准中分散的强制性条文的改革任务，逐步形成由法律、行 政法规、部门规章中的技术性规定与全文强制性工程建设规范构 成的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“技术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法规”体系。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0" w:right="0" w:firstLine="4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关于规范种类。强制性工程建设规范体系覆盖工程建设领域 各类建设工程项目，分为工程项目类规范（简称项目规范）和通 用技术类规范（简称通用规范）两种类型。项目规范以工程建设 项目整体为对象，以项目的规模、布局、功能、性能和关键技术 措施等五大要素为主要内容。通用规范以实现工程建设项目功能 性能要求的各专业通用技术为对象，以勘察、设计、施工、维 修、养护等通用技术要求为主要内容。在全文强制性工程建设规 范体系中，项目规范为主干，通用规范是对各类项目共性的、通 用的专业性关键技术措施的规定。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0" w:right="0" w:firstLine="4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关于五大要素指标。强制性工程建设规范中各项要素是保障 城乡基础设施建设体系化和效率提升的基本规定，是支撑城乡建 设高质量发展的基本要求。项目的规模要求主要规定了建设工程 项目应具备完整的生产或服务能力，应与经济社会发展水平相适 应。项目的布局要求主要规定了产业布局、建设工程项目选址、 总体设计、总平面布置以及与规模相协调的统筹性技术要求，应 考虑供给能力合理分布，提高相关设施建设的整体水平。项目的 功能要求主要规定项目构成和用途，明确项目的基本组成单元, 是项目发挥预期作用的保障。项目的性能要求主要规定建设工程 项目建设水平或技术水平的高低程度，体现建设工程项目的适用 性，明确项目质量、安全、节能、环保、宜居环境和可持续发展 等方面应达到的基本水平。关键技术措施是实现建设项目功能、 性能要求的基本技术规定，是落实城乡建设安全、绿色、韧性、 智慧、宜居、公平、有效率等发展目标的基本保障。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关于规范实施。强制性工程建设规范具有强制约束力，是保 障人民生命财产安全、人身健康、工程安全、生态环境安全、公 众权益和公众利益，以及促进能源资源节约利用、满足经济社会 管理等方面的控制性底线要求，工程建设项目的勘察、设计、施 工、验收、维修、养护、拆除等建设活动全过程中必须严格执 行，其中，对于既有建筑改造项目（指不改变现有使用功能）， 当条件不具备、执行现行规范确有困难时，应不低于原建造时的 标准。与强制性工程建设规范配套的推荐性工程建设标准是经过 实践检验的、保障达到强制性规范要求的成熟技术措施，一般情 况下也应当执行。在满足强制性工程建设规范规定的项目功能、 性能要求和关键技术措施的前提下，可合理选用相关团体标准、 企业标准，使项目功能、性能更加优化或达到更高水平。推荐性 工程建设标准、团体标准、企业标准要与强制性工程建设规范协 调配套，各项技术要求不得低于强制性工程建设规范的相关技术 水平。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footerReference r:id="rId6" w:type="even"/>
          <w:footnotePr>
            <w:numFmt w:val="decimal"/>
          </w:footnotePr>
          <w:pgSz w:w="8400" w:h="11900"/>
          <w:pgMar w:top="1741" w:right="1239" w:bottom="1758" w:left="1235" w:header="0" w:footer="3" w:gutter="0"/>
          <w:pgNumType w:start="4"/>
          <w:cols w:space="720" w:num="1"/>
          <w:rtlGutter w:val="0"/>
          <w:docGrid w:linePitch="360" w:charSpace="0"/>
        </w:sect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制性工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程建设规范实施后，现行相关工程建设国家标准、 行业标准中的强制性条文同时废止。现行工程建设地方标准中的 强制性条文应及时修订，且不得低于强制性工程建设规范的规 定。现行工程建设标准（包括强制性标准和推荐性标准）中有关 规定与强制性工程建设规范的规定不一致的，以强制性工程建设 规范的规定为准。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right" w:leader="dot" w:pos="5841"/>
        </w:tabs>
        <w:bidi w:val="0"/>
        <w:spacing w:before="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TOC \o "1-5" \h \z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"bookmark3" \o "Current Document" \h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1总则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fldChar w:fldCharType="end"/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right" w:leader="dot" w:pos="5841"/>
        </w:tabs>
        <w:bidi w:val="0"/>
        <w:spacing w:before="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"bookmark6" \o "Current Document" \h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2基本规定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fldChar w:fldCharType="end"/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right" w:leader="dot" w:pos="5841"/>
        </w:tabs>
        <w:bidi w:val="0"/>
        <w:spacing w:before="0" w:line="240" w:lineRule="auto"/>
        <w:ind w:left="0" w:right="0" w:firstLine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规模布局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2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right" w:leader="dot" w:pos="5841"/>
        </w:tabs>
        <w:bidi w:val="0"/>
        <w:spacing w:before="0" w:line="240" w:lineRule="auto"/>
        <w:ind w:left="0" w:right="0" w:firstLine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建设要求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3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right" w:leader="dot" w:pos="5841"/>
        </w:tabs>
        <w:bidi w:val="0"/>
        <w:spacing w:before="0" w:line="240" w:lineRule="auto"/>
        <w:ind w:left="0" w:right="0" w:firstLine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运行维护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4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right" w:leader="dot" w:pos="5841"/>
        </w:tabs>
        <w:bidi w:val="0"/>
        <w:spacing w:before="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"bookmark9" \o "Current Document" \h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3园林绿化工程要素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fldChar w:fldCharType="end"/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right" w:leader="dot" w:pos="5841"/>
        </w:tabs>
        <w:bidi w:val="0"/>
        <w:spacing w:before="0" w:line="240" w:lineRule="auto"/>
        <w:ind w:left="0" w:right="0" w:firstLine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地形与土壤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6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right" w:leader="dot" w:pos="5841"/>
        </w:tabs>
        <w:bidi w:val="0"/>
        <w:spacing w:before="0" w:line="240" w:lineRule="auto"/>
        <w:ind w:left="0" w:right="0" w:firstLine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园路与活动场地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6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right" w:leader="dot" w:pos="5841"/>
        </w:tabs>
        <w:bidi w:val="0"/>
        <w:spacing w:before="0" w:line="240" w:lineRule="auto"/>
        <w:ind w:left="0" w:right="0" w:firstLine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种植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7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right" w:leader="dot" w:pos="5841"/>
        </w:tabs>
        <w:bidi w:val="0"/>
        <w:spacing w:before="0" w:line="240" w:lineRule="auto"/>
        <w:ind w:left="0" w:right="0" w:firstLine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3.4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建（构）筑物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8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right" w:leader="dot" w:pos="5841"/>
        </w:tabs>
        <w:bidi w:val="0"/>
        <w:spacing w:before="0" w:line="240" w:lineRule="auto"/>
        <w:ind w:left="0" w:right="0" w:firstLine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3-5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配套设施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8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right" w:leader="dot" w:pos="5841"/>
        </w:tabs>
        <w:bidi w:val="0"/>
        <w:spacing w:before="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"bookmark12" \o "Current Document" \h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4综合公园、社区公园与游园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fldChar w:fldCharType="end"/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right" w:leader="dot" w:pos="5841"/>
        </w:tabs>
        <w:bidi w:val="0"/>
        <w:spacing w:before="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"bookmark17" \o "Current Document" \h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5植物园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fldChar w:fldCharType="end"/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right" w:leader="dot" w:pos="5841"/>
        </w:tabs>
        <w:bidi w:val="0"/>
        <w:spacing w:before="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"bookmark22" \o "Current Document" \h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6 动物园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fldChar w:fldCharType="end"/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right" w:leader="dot" w:pos="5841"/>
        </w:tabs>
        <w:bidi w:val="0"/>
        <w:spacing w:before="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"bookmark27" \o "Current Document" \h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7郊野型公园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fldChar w:fldCharType="end"/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right" w:leader="dot" w:pos="5841"/>
        </w:tabs>
        <w:bidi w:val="0"/>
        <w:spacing w:before="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"bookmark31" \o "Current Document" \h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8道路绿化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fldChar w:fldCharType="end"/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56"/>
          <w:tab w:val="right" w:leader="dot" w:pos="5841"/>
        </w:tabs>
        <w:bidi w:val="0"/>
        <w:spacing w:before="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bookmark0"/>
      <w:bookmarkEnd w:id="0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绿道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17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73"/>
          <w:tab w:val="right" w:leader="dot" w:pos="5841"/>
        </w:tabs>
        <w:bidi w:val="0"/>
        <w:spacing w:before="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"bookmark36" \o "Current Document" \h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bookmarkStart w:id="1" w:name="bookmark1"/>
      <w:bookmarkEnd w:id="1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绿化隔离带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fldChar w:fldCharType="end"/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right" w:leader="dot" w:pos="5841"/>
        </w:tabs>
        <w:bidi w:val="0"/>
        <w:spacing w:before="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  <w:sectPr>
          <w:footnotePr>
            <w:numFmt w:val="decimal"/>
          </w:footnotePr>
          <w:pgSz w:w="8400" w:h="11900"/>
          <w:pgMar w:top="2537" w:right="1243" w:bottom="3237" w:left="1239" w:header="0" w:footer="3" w:gutter="0"/>
          <w:cols w:space="720" w:num="1"/>
          <w:rtlGutter w:val="0"/>
          <w:docGrid w:linePitch="360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"bookmark39" \o "Current Document" \h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11生态保育与生态修复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2" w:name="bookmark3"/>
      <w:bookmarkStart w:id="3" w:name="bookmark2"/>
      <w:bookmarkStart w:id="4" w:name="bookmark4"/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总 则</w:t>
      </w:r>
      <w:bookmarkEnd w:id="2"/>
      <w:bookmarkEnd w:id="3"/>
      <w:bookmarkEnd w:id="4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1.0.1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为建设高质量园林绿化工程项目，打造生态、宜居、和 谐、美丽的城市环境，满足人民群众对美好生活和优美生态环境 的需求，为民众提供公平享受的绿色福利，制定本规范。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1.0. 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园林绿化工程项目必须执行本规范。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1.0.3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园林绿化工程项目应改善城市生态环境、提供游憩服务, 并应实现园林绿化工程项目的生态、休闲、游憩、美化、文化传 承、科普教育和防灾避险等综合功能。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1. 0. 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园林绿化工程项目应遵循下列原则：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尊重自然，生态优先；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以人为本，公平共享；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弘扬文化，传承创新；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因地制宜，经济适用；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统筹兼顾，协同发展。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80" w:line="324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7" w:type="default"/>
          <w:footerReference r:id="rId8" w:type="even"/>
          <w:footnotePr>
            <w:numFmt w:val="decimal"/>
          </w:footnotePr>
          <w:pgSz w:w="8400" w:h="11900"/>
          <w:pgMar w:top="2537" w:right="1243" w:bottom="3237" w:left="1239" w:header="2109" w:footer="3" w:gutter="0"/>
          <w:pgNumType w:start="1"/>
          <w:cols w:space="720" w:num="1"/>
          <w:rtlGutter w:val="0"/>
          <w:docGrid w:linePitch="360" w:charSpace="0"/>
        </w:sect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1.0. 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匚程建设所采用的技术方法和措施是否符合本规范要求, 由相关责任主体判定。其中，创新性的技术方法和措施，应进行 论证并符合本规范中有关性能的要求。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920" w:after="240" w:line="240" w:lineRule="auto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5" w:name="bookmark6"/>
      <w:bookmarkStart w:id="6" w:name="bookmark7"/>
      <w:bookmarkStart w:id="7" w:name="bookmark5"/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基本规定</w:t>
      </w:r>
      <w:bookmarkEnd w:id="5"/>
      <w:bookmarkEnd w:id="6"/>
      <w:bookmarkEnd w:id="7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40" w:line="321" w:lineRule="exact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规模布局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2.1.1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城市应构建与城市规模、布局结构和景观风貌特征相适 应的绿地系统，确定公园绿地、防护绿地、附属绿地、区域绿地 的规模和布局，并应实施园林绿化工程项目。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2.1.2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城市绿地系统建设应实现保护城市生态环境、维护城市 生态空间结构完整、满足风景游憩和安全防护的功能，并应符合 下列规定：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应尊重城市地形地貌特征，与河湖水系有机融合，保护 并展现自然山水和历史人文资源；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1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应优化城市空间结构，布局组团隔离绿带和通风廊道等 绿化隔离带，贯通城乡绿色生态空间；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1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应构建公园体系，充分利用绿道和滨水开放空间等线性 空间，满足公众游憩需求。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1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2.1.3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公园绿地面积应与城市发展规模相适应，人均公园绿地 面积应大于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8.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0㎡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/人，公园绿地服务半径覆盖率应大于80%。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1" w:lineRule="exact"/>
        <w:ind w:left="0" w:right="0" w:firstLine="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2.1.4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城市应建设与人口规模相匹配的综合公园和社区公园， 人均综合公园面积和人均社区公园面积应分别大于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3.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0㎡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/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人。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1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2.1.5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城市应分级分类配置各类公园，构建公园体系，并应符 合下列规定：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1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新建城区内公园应均衡布局，老旧城区应结合城市更新 增加公园数量和面积，优化布局；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应分级配置综合公园和社区公园，应因地制宜配置游园；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00" w:line="320" w:lineRule="exact"/>
        <w:ind w:left="0" w:right="0" w:firstLine="4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应合理配置植物园、动物园、体育健身公园等专类公园；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00" w:line="320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应充分利用绿化隔离带、生态保育和生态修复的区域建 设郊野型公园。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20" w:line="320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2.1.6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绿道应串联各类公园和城乡绿色开敞空间，并应促进其 与城市慢行交通系统相兼容，构建联通城市内外的绿色生态 网络。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20" w:line="326" w:lineRule="exact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建设要求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2. 2.1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公园应营造自然景观环境，并应设置满足功能需要的园 路、活动场地和设施；基址不应存在地质安全、土壤污染隐患。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2. 2.2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园林绿化工程项目应保护基址内具有文化价值的建（构） 筑物和历史遗迹遗存、具有科学价值的自然遗迹。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2. 2.3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公园内绿化用地比例应大于陆地面积的65%,广场内绿 化用地比例应大于35%。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8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2. 2. 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公园内应设置与游人容量和游人量规模相适应的园路和 活动场地。综合公园、社区公园、游园和郊野型公园应设置健身 活动场地。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2. 2.5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公园应设置休息座椅、垃圾箱、标识、园灯等游憩、服 务和管理的基本设施，并应符合下列规定：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40" w:line="338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面积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2h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以上的公园应设置厕所、安防监控和遮阴避 雨设施；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面积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lOh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以上的公园应设置停车场、管理用房；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面积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20h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以上的公园应设置信息服务站；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46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面积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50h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以上的公园应设置医疗救助设施、绿化垃圾 处理设施；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1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承担防灾避险功能的公园应设置与功能相适应的应急避 险设施，应急避险设施设置应避让文物保护建筑及古树名木保护 范围。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1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2. 2.6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历史名园应最大限度地保护原有山形水系、植物和建 巩寺。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20" w:line="321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2. 2.7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道路绿化、居住区绿化、单位绿化和公共建筑绿化应实 现所属用地的生态改善、环境美化和方便使用的功能，应选择适 合的植物种类和种植方式，并应符合下列规定：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道路绿化应满足车辆和行人通行的安全要求；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居住区绿化的集中绿地应设置一定面积的活动场地；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单位绿化、公共建筑绿化应与道路绿化、相邻建筑景观 环境和场地相衔接。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2. 2.8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厕所的规模、数量应以游人容量为依据，并应符合下列 规定：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面积小于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10hm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vertAlign w:val="superscript"/>
          <w:lang w:val="en-US" w:eastAsia="en-US" w:bidi="en-US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的公园应按游人容量的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1.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5%设置厕所 厕位；面积大于或等于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10hm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vertAlign w:val="superscript"/>
          <w:lang w:val="en-US" w:eastAsia="en-US" w:bidi="en-US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的公园应按游人容量的2%设置厕 所厕位；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儿童游憩区或其附近应设儿童专用厕所或厕位；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应根据游人的性别和年龄构成合理分配厕位比例。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2. 2.9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城市电力、电信和给水排水等市政设施应满足公园设施 建设的需要。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2. 2.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公园基址范围内的古树名木应原地保留，保护范围不应 低于树冠垂直投影外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5m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的区域。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2. 2.11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公园、绿道应设置标识、标志、安全监控和信息发布等 设施，并应符合下列规定：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公园主要出入口应设置绿线标志、位置标志、无障碍标 志、应急标志、安全监控和信息发布等设施；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公园主园路、绿道道路交叉口应设置导向标识；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公园主要景点、服务中心、厕所和各类公共设施周边， 应设置位置标志、无障碍标志和应急标志；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40" w:line="322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可能对人身安全造成影响的区域应设置警示标志、安全 警示线及安全监控等设施。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40" w:line="324" w:lineRule="exact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运行维护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2.3.1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园林绿化工程项目竣工后，养护管理期不应少于1年。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2.3.2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园林植物应定期养护，植物病虫害防治不得污染水源, 禁止使用剧毒、高毒农药，水生植物病虫害防治不得使用农药。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40" w:line="324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2.3.3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公园的运行管理应健全各项服务措施，并应符合下列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规定：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应保障公园内各项设施设备安全运营；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应对游客进行科普宣传解说教育。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2.3.4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公园应建立安全管理制度，落实各项安全措施，并应符 合下列规定：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应结合安全条件和资源保护要求，承担相应的防灾避险 功能；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应构建安全预警控制体系，制定与其管理相关的公共卫 生事件、自然灾害、社会安全事件、节假日高峰管理、大型聚集 活动等突发公共事件的应急预案。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2.3.5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公园的各项服务设施应保证服务的公益性，不应开展与 游人服务宗旨相违背的经营行为。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9" w:type="default"/>
          <w:footerReference r:id="rId10" w:type="even"/>
          <w:footnotePr>
            <w:numFmt w:val="decimal"/>
          </w:footnotePr>
          <w:pgSz w:w="8400" w:h="11900"/>
          <w:pgMar w:top="1274" w:right="1238" w:bottom="952" w:left="1236" w:header="0" w:footer="3" w:gutter="0"/>
          <w:cols w:space="720" w:num="1"/>
          <w:rtlGutter w:val="0"/>
          <w:docGrid w:linePitch="360" w:charSpace="0"/>
        </w:sect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2.3.6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存在雷击隐患的古树名木和建（构）筑物应安装避雷 设施。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900" w:after="260" w:line="240" w:lineRule="auto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8" w:name="bookmark8"/>
      <w:bookmarkStart w:id="9" w:name="bookmark9"/>
      <w:bookmarkStart w:id="10" w:name="bookmark10"/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园林绿化工程要素</w:t>
      </w:r>
      <w:bookmarkEnd w:id="8"/>
      <w:bookmarkEnd w:id="9"/>
      <w:bookmarkEnd w:id="10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40" w:line="322" w:lineRule="exact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地形与土壤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3.1.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园林绿化工程项目基址内原土壤和塑造地形的外来土壤、 填充物不应含有对环境、人和动植物安全有害的污染物和放射性 物质。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3.1.2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园林绿化工程应充分结合基址竖向塑造地形，并应符合 下列规定：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地形塑造应保持水土稳定，高程设置应利于雨水就地消 纳，并应与相邻用地标高相协调；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应结合基址雨水消纳和水资源条件合理组织水景工程。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3.1.3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土山堆置应做承载力计算，堆置高度应与堆置范围相适 应；土山堆置应按照自然安息角设置自然坡度，当坡度超过土壤 的自然安息角时，应采用护坡、挡墙、固土或防冲刷等工程 措施。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3.1.4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地形塑造填挖土方范围应避让古树名木的保护范围，并 应保证树木根系具有良好的排水条件。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8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3.1.5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土壤有害重金属含量不应影响植物正常生长。土壤质量 不良时，应进行土壤改良或更换种植土。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40" w:line="322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3.1. 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园林绿化工程种植土和肥料不得污染水源。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40" w:line="322" w:lineRule="exact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3. 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园路与活动场地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3. 2.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园路和活动场地应具有引导游览和方便游人集散的功能, 并应符合下列规定：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02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售票公园门区集散活动场地面积下限指标应以游人容量 为依据，应按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500m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vertAlign w:val="superscript"/>
          <w:lang w:val="en-US" w:eastAsia="en-US" w:bidi="en-US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/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万人计算；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40" w:line="302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通行消防车的园路宽度应大于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4m。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3. 2.2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公园和广场的出入口、主园路、游憩和服务建筑的通行 应满足无障碍要求。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3.2.3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不应在有地质灾害和山体稳定性隐患的自然岩壁、陡峭 边坡附近设置园路和活动场地。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3. 2. 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园路和铺装活动场地的坡度应有利于排水，园路的纵、 横坡坡度不应同时为零，场地的地表排水坡度应大于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0.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3%。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00" w:line="328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3. 2. 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园路和活动场地的铺装应优先采用透水型铺装材料及可 再生材料；透水铺装应满足荷载、防滑等使用功能和耐久性 要求。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40" w:line="331" w:lineRule="exact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种 植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3.3.1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植物选择应适地适树，应优先选用乡土植物和引种驯化 后在当地适生的植物，并应结合场地环境保护自然生态资源。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3.3.2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植物种植应遵循自然规律和生物特性，不应反季节种植 和过度密植。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3.3.3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儿童活动场地内和周边环境不应配置有毒、有刺等易对 儿童造成伤害的植物。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00" w:line="317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3. 3. 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树木根颈中心至构筑物和市政设施外缘的最小水平距离 应符合表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3. 3.4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的规定。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3.3.4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树木根颈中心至构筑物和市政设施 外缘的最小水平距离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（m）</w:t>
      </w:r>
    </w:p>
    <w:tbl>
      <w:tblPr>
        <w:tblStyle w:val="2"/>
        <w:tblW w:w="589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81"/>
        <w:gridCol w:w="1908"/>
        <w:gridCol w:w="190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构筑物和市政设施名称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距乔木根颈中心距离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距灌木根颈中心距离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低于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2m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的围墙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1.0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 xml:space="preserve">0.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75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挡土墙顶内和墙角外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2.0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 xml:space="preserve">0.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通信管道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1.5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1.00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给水管道（管线）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1.5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1.00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雨水管道（管线）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1.5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1.00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污水管道（管线）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1.5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1.00</w:t>
            </w:r>
          </w:p>
        </w:tc>
      </w:tr>
    </w:tbl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3.3.5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地下空间顶面、建筑屋顶和构筑物顶面的立体绿化应保 证植物自然生长，应在不透水层上设置防水排灌系统，并应符合 下列规定：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地下空间顶面种植乔木区覆土深度应大于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I- 5m；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建筑屋顶树木种植的定植点与屋顶防护围栏的安全距离 应大于树木高度。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40" w:line="320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3. 3. 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不得使用非检疫对象的病虫害危害程度或危害痕迹大于 树体10%的植物材料。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40" w:line="324" w:lineRule="exact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3.4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建（构）筑物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3. 4.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承担蓄滞洪功能并与水体相邻用地的园林绿化工程项目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 xml:space="preserve">，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不应在行洪通道内设置妨碍行洪的建（构）筑物和设施。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3. 4.2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公园总建筑面积不应超过建筑占地面积的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1.5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倍。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3.4.3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支撑藤本植物攀爬的架、廊结构强度应满足植物远期生 长的荷载要求，藤本植物网架网孔构造应防止儿童攀爬。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8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3. 4. 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人工堆叠假山的结构强度应满足抗风和抗震强度要求, 并应符合下列规定：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临路的岩石、山洞洞顶和洞壁的岩面应圆润，不得有 锐角；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允许游人进出的山洞应设置采光、通风和排水措施，并 应确保通行安全。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40" w:line="310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3.4.5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通行游船的桥梁桥底与常水位之间净空高度应大 于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1. 50m。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40" w:line="324" w:lineRule="exact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3.5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配套设施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3.5.1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水体岸边设有活动场地的区域，应在下列条件下设置防 护设施：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40" w:line="346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近岸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2.00m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范围内、常水位水深大于（含）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0.70m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的人 工驳岸；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驳岸顶与常水位的垂直距离大于（含）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0. 50m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的驳岸；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天然淤泥底水体的驳岸。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3.5.2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依山或傍水存在安全隐患的园路和活动场地应设置安全 防护护栏，并应符合下列规定：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护栏高度应大于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1.05m；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当园路和活动场地的临空高度 大于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24m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时，护栏高度应大于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1. 10m。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护栏的构造应防止儿童攀爬；当采用垂直杆件作栏杆时, 其杆间净距应小于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0. llm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vertAlign w:val="subscript"/>
          <w:lang w:val="en-US" w:eastAsia="en-US" w:bidi="en-US"/>
        </w:rPr>
        <w:t>o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3.5.3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儿童活动场地以及设施不应有尖角或硬刺。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3. 5. 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人体非全身性接触的娱乐性景观用水水质应达到地表水 皿类标准，人体非直接接触的观赏性景观用水水质应达到地表水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N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类标准，与游人接触的喷泉水质不得对人身健康产生不良 影响。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8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11" w:type="default"/>
          <w:footerReference r:id="rId12" w:type="even"/>
          <w:footnotePr>
            <w:numFmt w:val="decimal"/>
          </w:footnotePr>
          <w:pgSz w:w="8400" w:h="11900"/>
          <w:pgMar w:top="1284" w:right="1240" w:bottom="954" w:left="1235" w:header="0" w:footer="3" w:gutter="0"/>
          <w:cols w:space="720" w:num="1"/>
          <w:rtlGutter w:val="0"/>
          <w:docGrid w:linePitch="360" w:charSpace="0"/>
        </w:sect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3. 5.5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用于植物灌溉的管线及设施应设置防止误饮和误接的明 显标识。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160" w:line="240" w:lineRule="auto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11" w:name="bookmark11"/>
      <w:bookmarkStart w:id="12" w:name="bookmark12"/>
      <w:bookmarkStart w:id="13" w:name="bookmark13"/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综合公园、社区公园与游园</w:t>
      </w:r>
      <w:bookmarkEnd w:id="11"/>
      <w:bookmarkEnd w:id="12"/>
      <w:bookmarkEnd w:id="13"/>
    </w:p>
    <w:p>
      <w:pPr>
        <w:pStyle w:val="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51"/>
        </w:tabs>
        <w:bidi w:val="0"/>
        <w:spacing w:before="0" w:after="40" w:line="346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14" w:name="bookmark14"/>
      <w:bookmarkEnd w:id="14"/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0.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综合公园应具有休闲游憩、运动康体、文化科普和儿童 游戏等功能，并应设置相应的功能分区。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4.0.2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综合公园布局应符合下列规定：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应至少设置两个及以上岀入口，其中至少应有一个主要 出入口与城市干道连通；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8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应充分利用城市的自然山水地貌、历史文化资源以及城 市生态修复区域。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4.0.3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社区公园和游园应具有基本的游憩功能，并应设置满足 儿童和老人活动需要的活动场地。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53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4.0.4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改建、扩建的综合公园面积应大于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5hm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vertAlign w:val="superscript"/>
          <w:lang w:val="en-US" w:eastAsia="en-US" w:bidi="en-US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新建综合公园 面积应大于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10hm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vertAlign w:val="superscript"/>
          <w:lang w:val="en-US" w:eastAsia="en-US" w:bidi="en-US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vertAlign w:val="subscript"/>
          <w:lang w:val="en-US" w:eastAsia="en-US" w:bidi="en-US"/>
        </w:rPr>
        <w:t>o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00" w:line="317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4.0.5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综合公园的建筑、园路及铺装场地用地比例应符合 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4. 0.5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的规定。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4.0.5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综合公园的建筑、园路及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铺装场地用地比例</w:t>
      </w:r>
    </w:p>
    <w:tbl>
      <w:tblPr>
        <w:tblStyle w:val="2"/>
        <w:tblW w:w="589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57"/>
        <w:gridCol w:w="2232"/>
        <w:gridCol w:w="190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陆地面积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Ai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(hm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superscript"/>
                <w:lang w:val="en-US" w:eastAsia="en-US" w:bidi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)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园路及铺装场地用地比例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(%)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建筑用地比例 (%)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5Q1V20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15 〜30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&lt;5.0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2OQ1V5O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10 〜25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&lt;5.0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50WA1C100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10 〜20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&lt;4.0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100WA1V300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8〜18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&lt;2.0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 xml:space="preserve">Ai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&gt;300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8〜15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&lt;1.2</w:t>
            </w:r>
          </w:p>
        </w:tc>
      </w:tr>
    </w:tbl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distribut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注：其中不对游人开放的建筑面积不应超过总建筑面积的1/3。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80" w:line="324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4.0.6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社区公园的面积应大于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Ihm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vertAlign w:val="superscript"/>
          <w:lang w:val="en-US" w:eastAsia="en-US" w:bidi="en-US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社区公园的建筑、园路及 铺装场地用地比例应符合表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4. 0.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6的规定。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99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4.0.6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社区公园的建筑、园路及铺装场地用地比例</w:t>
      </w:r>
    </w:p>
    <w:tbl>
      <w:tblPr>
        <w:tblStyle w:val="2"/>
        <w:tblW w:w="589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64"/>
        <w:gridCol w:w="2225"/>
        <w:gridCol w:w="190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陆地面积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Ai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(hm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superscript"/>
                <w:lang w:val="en-US" w:eastAsia="en-US" w:bidi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)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园路及铺装场地用地比例 (%)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建筑用地比例 (%)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AiV5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20 〜30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&lt;3.0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5&lt;Ai&lt;10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20 〜30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&lt;2.5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AB。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20 〜30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&lt;2.0</w:t>
            </w:r>
          </w:p>
        </w:tc>
      </w:tr>
    </w:tbl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distribut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注：其中不对游人开放的建筑面积不应超过总建筑面积的1/3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vertAlign w:val="subscript"/>
        </w:rPr>
        <w:t>0</w:t>
      </w:r>
    </w:p>
    <w:p>
      <w:pPr>
        <w:widowControl w:val="0"/>
        <w:spacing w:after="79" w:line="1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335"/>
        </w:tabs>
        <w:bidi w:val="0"/>
        <w:spacing w:before="0" w:after="180" w:line="324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15" w:name="bookmark15"/>
      <w:bookmarkEnd w:id="15"/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0. 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游园用地最小宽度应大于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12m；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游园的建筑、园路及铺 装场地用地比例应符合表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4. 0.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7的规定。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79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4.0.7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游园的建筑、园路与铺装场地用地比例</w:t>
      </w:r>
    </w:p>
    <w:tbl>
      <w:tblPr>
        <w:tblStyle w:val="2"/>
        <w:tblW w:w="589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64"/>
        <w:gridCol w:w="2225"/>
        <w:gridCol w:w="190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陆地面积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Ai (hm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superscript"/>
                <w:lang w:val="en-US" w:eastAsia="en-US" w:bidi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)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园路及铺装场地用地比例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(%)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建筑用地比例 (%)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Ai&lt;2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10 〜30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&lt;1.0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2&lt;Ai&lt;5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10 〜30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&lt;1.5</w:t>
            </w:r>
          </w:p>
        </w:tc>
      </w:tr>
    </w:tbl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注：其中不对游人开放的建筑面积不应超过总建筑面积的1/3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vertAlign w:val="subscript"/>
        </w:rPr>
        <w:t>0</w:t>
      </w:r>
    </w:p>
    <w:p>
      <w:pPr>
        <w:widowControl w:val="0"/>
        <w:spacing w:after="79" w:line="1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4. 0. 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综合公园的出入口和园路应分级设置，出入口应包括主、 次岀入口和专用出入口，并应符合下列规定：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面积大于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20hm2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的综合公园除应设主、次出入口外还应 设养护管理专用出入口；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主园路应与主出入口相衔接，并形成环路。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4. 0. 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利用山地建设的综合公园、社区公园应有用于开展休闲 游憩活动的地势较平坦的活动场地；儿童活动场地应设置在地势 较平坦的区域。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20" w:line="326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4.0. 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社区公园和游园的单个岀入口宽度应大于1.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8m。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16" w:name="bookmark16"/>
      <w:bookmarkStart w:id="17" w:name="bookmark17"/>
      <w:bookmarkStart w:id="18" w:name="bookmark18"/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植物园</w:t>
      </w:r>
      <w:bookmarkEnd w:id="16"/>
      <w:bookmarkEnd w:id="17"/>
      <w:bookmarkEnd w:id="18"/>
    </w:p>
    <w:p>
      <w:pPr>
        <w:pStyle w:val="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348"/>
        </w:tabs>
        <w:bidi w:val="0"/>
        <w:spacing w:before="0" w:after="0" w:line="324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19" w:name="bookmark19"/>
      <w:bookmarkEnd w:id="19"/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0.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植物园应创造适于多种植物生长的环境条件，应注重收 集和展示本植物区系内的乡土植物资源、迁地保护珍稀濒危植物 和经济植物，并应满足物种多样性的要求。</w:t>
      </w:r>
    </w:p>
    <w:p>
      <w:pPr>
        <w:pStyle w:val="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48"/>
        </w:tabs>
        <w:bidi w:val="0"/>
        <w:spacing w:before="0" w:after="0" w:line="320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20" w:name="bookmark20"/>
      <w:bookmarkEnd w:id="20"/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0. 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植物园布局应充分利用城市的自然山水地貌以及城市生 态修复区域。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80" w:line="320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5.0.3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植物园的建筑、园路及铺装场地用地比例应符合 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5. 0.3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的规定。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86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5.0.3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植物园的建筑、园路及铺装场地用地比例</w:t>
      </w:r>
    </w:p>
    <w:tbl>
      <w:tblPr>
        <w:tblStyle w:val="2"/>
        <w:tblW w:w="589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57"/>
        <w:gridCol w:w="2232"/>
        <w:gridCol w:w="190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陆地面积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Ai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(hm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superscript"/>
                <w:lang w:val="en-US" w:eastAsia="en-US" w:bidi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)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园路及铺装场地用地比例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(%)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建筑用地比例 (%)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5WAi&lt;10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10 〜20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&lt;6.0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10WA1V20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10 〜20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&lt;5.0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2OQ1V5O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10 〜20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&lt;4.0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50&lt;Ai&lt;300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5〜15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&lt;3.0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 xml:space="preserve">Ai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&gt;300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5〜15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&lt;2.5</w:t>
            </w:r>
          </w:p>
        </w:tc>
      </w:tr>
    </w:tbl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distribut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注：展览科普建筑面积应大于总建筑面积的1/3。</w:t>
      </w:r>
    </w:p>
    <w:p>
      <w:pPr>
        <w:widowControl w:val="0"/>
        <w:spacing w:after="39" w:line="1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40" w:line="324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5.0.4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植物园应设置科普展示、植物信息管理和生产管理等设 施，面积大于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40hm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vertAlign w:val="superscript"/>
          <w:lang w:val="en-US" w:eastAsia="en-US" w:bidi="en-US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的植物园还应设置科研试验、引种生产、 标本管理等设施。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5.(). 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国外引种的植物应经过隔离检疫圃进行隔离检疫。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00" w:line="324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5.(). 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植物园各植物展示区和代表性植物应设置解说标识。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21" w:name="bookmark21"/>
      <w:bookmarkStart w:id="22" w:name="bookmark22"/>
      <w:bookmarkStart w:id="23" w:name="bookmark23"/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6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动物园</w:t>
      </w:r>
      <w:bookmarkEnd w:id="21"/>
      <w:bookmarkEnd w:id="22"/>
      <w:bookmarkEnd w:id="23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8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6.0.1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动物园应通过饲养、展示、繁育和保护野生动物，为公 众提供科普教育和休闲游览的功能。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60" w:line="331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6.0.2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动物园布局应与易燃易爆物品生产存储场所、屠宰场等 保持安全距离，并应至少设置两个与城市道路相衔接的出入口。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6.0.3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动物展示区的设置应遵循下列原则：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应符合动物生活、游人观赏和饲养管理的安全要求；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应保证动物基本福利要求，丰容设施应按动物的生理特 征和自然行为特点设置；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02" w:lineRule="exact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应提供适合动物正常生活的面积和环境。</w:t>
      </w:r>
    </w:p>
    <w:p>
      <w:pPr>
        <w:pStyle w:val="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44"/>
        </w:tabs>
        <w:bidi w:val="0"/>
        <w:spacing w:before="0" w:after="0" w:line="302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24" w:name="bookmark24"/>
      <w:bookmarkEnd w:id="24"/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0. 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动物园应设置动物展馆、动物保障和安全卫生隔障设施, 面积大于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20hm2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的动物园应设置动物保障建筑和科普教育设施。</w:t>
      </w:r>
    </w:p>
    <w:p>
      <w:pPr>
        <w:pStyle w:val="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344"/>
        </w:tabs>
        <w:bidi w:val="0"/>
        <w:spacing w:before="0" w:after="180" w:line="310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25" w:name="bookmark25"/>
      <w:bookmarkEnd w:id="25"/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0. 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动物园的建筑、园路及铺装场地等用地比例应符合 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6. 0.5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的规定。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99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6.0.5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动物园的建筑、园路及铺装场地等用地比例</w:t>
      </w:r>
    </w:p>
    <w:tbl>
      <w:tblPr>
        <w:tblStyle w:val="2"/>
        <w:tblW w:w="588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5"/>
        <w:gridCol w:w="799"/>
        <w:gridCol w:w="792"/>
        <w:gridCol w:w="799"/>
        <w:gridCol w:w="792"/>
        <w:gridCol w:w="799"/>
        <w:gridCol w:w="94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2" w:hRule="exac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陆地面积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Ai (hm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superscript"/>
                <w:lang w:val="en-US" w:eastAsia="en-US" w:bidi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)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园路及 铺装场地 用地比例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(%)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动物保障 设施建筑 用地比例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(%)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其他管理 建筑用地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比例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(%)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动物展区 建筑用地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比例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(%)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科普教育 建筑用地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比例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(%)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其他服务和 游憩建筑 用地比例 (%)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5Q1V20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&lt;18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&lt;1.8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&lt;1.7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&lt;9.4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&lt;0.5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&lt;3.6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20WA1V50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17 〜18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1.5—1.8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1.4—1.7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 xml:space="preserve">6.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5〜9.4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 xml:space="preserve">0. 5—0.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7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 xml:space="preserve">2.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9〜3.6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A1250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&lt;17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&lt;1.5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&lt;1.4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&lt;6.5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&lt;0.7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&lt;2.9</w:t>
            </w:r>
          </w:p>
        </w:tc>
      </w:tr>
    </w:tbl>
    <w:p>
      <w:pPr>
        <w:widowControl w:val="0"/>
        <w:spacing w:after="59" w:line="1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60" w:line="324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13" w:type="default"/>
          <w:footerReference r:id="rId14" w:type="even"/>
          <w:footnotePr>
            <w:numFmt w:val="decimal"/>
          </w:footnotePr>
          <w:pgSz w:w="8400" w:h="11900"/>
          <w:pgMar w:top="1715" w:right="1271" w:bottom="1273" w:left="1211" w:header="0" w:footer="3" w:gutter="0"/>
          <w:cols w:space="720" w:num="1"/>
          <w:rtlGutter w:val="0"/>
          <w:docGrid w:linePitch="360" w:charSpace="0"/>
        </w:sect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6.0. 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游人隔离带最小宽度应大于成人与展示动物最长肢体之 和的长度，最小隔离宽度应大于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1.5m。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6.0.7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安全防护设施的整体稳定性、主体结构及附属构件的强 度、连接构件的强度等必须满足展示动物的跳跃、奔跑、攀爬、 飞翔、推拉、拍打、撞击能力产生的最大荷载作用的要求，隔障 结构必须能够耐受4倍以上动物体重力量的冲击破坏。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6.0.8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对易发生疫情的动物展区、动物园的检疫场、隔离场和 动物医院的污水应进行消毒处理。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15" w:type="default"/>
          <w:footerReference r:id="rId16" w:type="even"/>
          <w:footnotePr>
            <w:numFmt w:val="decimal"/>
          </w:footnotePr>
          <w:type w:val="continuous"/>
          <w:pgSz w:w="8400" w:h="11900"/>
          <w:pgMar w:top="1715" w:right="1271" w:bottom="1273" w:left="1211" w:header="0" w:footer="3" w:gutter="0"/>
          <w:cols w:space="720" w:num="1"/>
          <w:rtlGutter w:val="0"/>
          <w:docGrid w:linePitch="360" w:charSpace="0"/>
        </w:sect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6.0.9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限制动物活动范围的脉冲电子围栏系统、动物医院手术 室、动物繁殖场、动物育幼育雏室以及笼舍内因动物季节性要求 设置的供暖、空调的用电设备应按一级负荷供电。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26" w:name="bookmark26"/>
      <w:bookmarkStart w:id="27" w:name="bookmark27"/>
      <w:bookmarkStart w:id="28" w:name="bookmark28"/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7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郊野型公园</w:t>
      </w:r>
      <w:bookmarkEnd w:id="26"/>
      <w:bookmarkEnd w:id="27"/>
      <w:bookmarkEnd w:id="28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7.0.1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郊野型公园应遵循保护优先、合理利用原则，在保护自 然、文化资源的基础上开展适宜的自然体验和游憩活动。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7.0. 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郊野型公园布局应有利于保护自然山水地貌和生物多样 性，应具有便利的公共交通条件。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7.0.3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郊野型公园在游人活动集中区应配备必要的游憩、服务 和管理设施，并还应配备医疗救助和安保设施。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8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7.0. 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郊野型公园的湿地区域水体应与城市和区域水系统保护 利用相协调，并应符合下列规定：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8" w:lineRule="exact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湿地水系布局应尊重和保护天然湿地水系格局及形态；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承担城市防洪排涝功能的湿地，水位高程控制点应按照 设计泄洪流量、设计洪水位和设计排涝流量确定；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植物生境营造应恢复50%以上的当地湿地典型群落，不 得使用外来入侵物种；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不应抽取地下水和使用自来水作为湿地水源。</w:t>
      </w:r>
    </w:p>
    <w:p>
      <w:pPr>
        <w:pStyle w:val="5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344"/>
        </w:tabs>
        <w:bidi w:val="0"/>
        <w:spacing w:before="0" w:after="0" w:line="324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  <w:sectPr>
          <w:footnotePr>
            <w:numFmt w:val="decimal"/>
          </w:footnotePr>
          <w:pgSz w:w="8400" w:h="11900"/>
          <w:pgMar w:top="2166" w:right="1107" w:bottom="2166" w:left="1381" w:header="0" w:footer="3" w:gutter="0"/>
          <w:cols w:space="720" w:num="1"/>
          <w:rtlGutter w:val="0"/>
          <w:docGrid w:linePitch="360" w:charSpace="0"/>
        </w:sectPr>
      </w:pPr>
      <w:bookmarkStart w:id="29" w:name="bookmark29"/>
      <w:bookmarkEnd w:id="29"/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0. 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具有保护性动物和候鸟栖息的郊野型公园，应对游览时 间、游览季节和游人量进行控制管理。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30" w:name="bookmark30"/>
      <w:bookmarkStart w:id="31" w:name="bookmark31"/>
      <w:bookmarkStart w:id="32" w:name="bookmark32"/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8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道路绿化</w:t>
      </w:r>
      <w:bookmarkEnd w:id="30"/>
      <w:bookmarkEnd w:id="31"/>
      <w:bookmarkEnd w:id="32"/>
    </w:p>
    <w:p>
      <w:pPr>
        <w:pStyle w:val="5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351"/>
        </w:tabs>
        <w:bidi w:val="0"/>
        <w:spacing w:before="0" w:after="0" w:line="331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33" w:name="bookmark33"/>
      <w:bookmarkEnd w:id="33"/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0.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道路绿化应与城市道路的功能等级相适应，并应符合道 路交通组织、设施布局、景观风貌、环境保护等要求。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420" w:right="0" w:hanging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8. 0. 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城市新建道路应合理配置绿地比例，并应符合下列规定： 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主干道道路绿地率应大于20%；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道路机动车和非机动车种植乔木分车带净宽度应大于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1. 5m。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80" w:line="317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8.0.3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道路行道树与架空电力线路导线之间的最小距离应符合 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8. 0.3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的规定。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1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8. 0.3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道路行道树与架空电力线路导线之间的最小距离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（m）</w:t>
      </w:r>
    </w:p>
    <w:tbl>
      <w:tblPr>
        <w:tblStyle w:val="2"/>
        <w:tblW w:w="588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22"/>
        <w:gridCol w:w="1267"/>
        <w:gridCol w:w="1274"/>
        <w:gridCol w:w="142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192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检验状况</w:t>
            </w:r>
          </w:p>
        </w:tc>
        <w:tc>
          <w:tcPr>
            <w:tcW w:w="39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最小距离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192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9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线路电压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192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3kV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以下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 xml:space="preserve">3kV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〜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10kV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 xml:space="preserve">35kV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〜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66kV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最大计算弧垂情况下的 最小垂直距离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1.0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1.5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3.0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最大计算风偏情况下的 最小水平距离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1.0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 xml:space="preserve">2.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3.5</w:t>
            </w:r>
          </w:p>
        </w:tc>
      </w:tr>
    </w:tbl>
    <w:p>
      <w:pPr>
        <w:widowControl w:val="0"/>
        <w:spacing w:after="79" w:line="1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8.0.4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道路行道树应选择冠大荫浓、生长健壮，适应城市道路 环境条件的树种，并应符合下列规定：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行道树分枝点高度不应影响车行与人行交通；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行道树定植株距应根据树种壮年期冠幅确定。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8. 0. 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道路绿化应与相关市政设施相统筹，应协调处理与道路 照明、交通设施、地上杆线、地下管线、安防监控等设施的关 系，并应保证树木正常生长必需的立地条件与生长空间；未经净 化处理的车行道初期径流雨水不得直接排入道路绿带。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80" w:line="320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8. 0. 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道路绿化树木应定期修剪。</w:t>
      </w:r>
    </w:p>
    <w:p>
      <w:pPr>
        <w:pStyle w:val="5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344"/>
        </w:tabs>
        <w:bidi w:val="0"/>
        <w:spacing w:before="0" w:after="0" w:line="317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34" w:name="bookmark34"/>
      <w:bookmarkEnd w:id="34"/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0.1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绿道工程应保护生态环境，并应符合下列规定：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应保护山体、河流、湖泊、湿地、海岸，严禁破坏沿线 地形地貌；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应保护天然植被，保留、利用建设范围的原有树木；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应避开生态敏感和生态脆弱区。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40" w:line="317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9. 0. 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绿道工程应保障安全，并应符合下列规定：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66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应避开泥石流、滑坡、崩塌、地面沉降、塌陷、地震断 裂带等自然灾害易发区和不良地质地带；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沿河、滨水绿道应符合工程所在地防洪标准。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9.0.3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绿道应符合所通行用地主体功能，并应与周边环境相 协调。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9. 0. 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绿道不应与高速公路和一级公路、铁路、城市快速路、 城市轨道交通平面相交。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9.0. 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穿越地形险要区域和水域的绿道应设置防护护栏或安全 防护绿带及警示标识；安全防护绿带宽度应大于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1.5m。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8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9.0.6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绿道游径与机动车道之间应设置有效的隔离设施，应包 括隔离绿带、隔离墩、护栏和交通标线，并应符合下列规定：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02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隔离绿带宽度应大于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1.0m；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当绿道游径与机动车道隔离 宽度小于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1.0m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时，应设隔离墩或护栏安全隔离。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在无法设置硬质隔离的路段，绿道游径与机动车道之间 应设置交通标线，禁止机动车压行绿道游径。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当通行车速为大于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50km/h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的机动车道路不具备隔离绿 带、隔离墩、护栏等隔离设施的设置条件时，绿道游径不应共板 设置。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  <w:sectPr>
          <w:footnotePr>
            <w:numFmt w:val="decimal"/>
          </w:footnotePr>
          <w:pgSz w:w="8400" w:h="11900"/>
          <w:pgMar w:top="1695" w:right="1313" w:bottom="1357" w:left="1169" w:header="0" w:footer="3" w:gutter="0"/>
          <w:cols w:space="720" w:num="1"/>
          <w:rtlGutter w:val="0"/>
          <w:docGrid w:linePitch="360" w:charSpace="0"/>
        </w:sect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9.0.7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绿道连接线应保障使用安全，并应符合下列规定：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绿道连接线不应直接借道国道、省道等干线公路及快速 路等道路；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绿道连接线应利用道路交通标志标线、绿道标识设施、 安全隔离设施等进行交通有效组织和功能衔接。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80" w:line="310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9.0.8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绿道游径应结合现状地形，避免大填大挖；绿道游径中 自行车道和步行骑行综合道的设置宽度应符合表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9. 0.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8的规定。</w:t>
      </w:r>
    </w:p>
    <w:p>
      <w:pPr>
        <w:pStyle w:val="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9.0.8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绿道游径中自行车道和步行骑行综合道的设置宽度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（m）</w:t>
      </w:r>
    </w:p>
    <w:p>
      <w:pPr>
        <w:widowControl w:val="0"/>
        <w:spacing w:line="1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749300</wp:posOffset>
                </wp:positionH>
                <wp:positionV relativeFrom="paragraph">
                  <wp:posOffset>0</wp:posOffset>
                </wp:positionV>
                <wp:extent cx="1828800" cy="102425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24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Style w:val="2"/>
                              <w:tblW w:w="2880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" w:type="dxa"/>
                                <w:bottom w:w="0" w:type="dxa"/>
                                <w:right w:w="10" w:type="dxa"/>
                              </w:tblCellMar>
                            </w:tblPr>
                            <w:tblGrid>
                              <w:gridCol w:w="1440"/>
                              <w:gridCol w:w="1440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331" w:hRule="exact"/>
                                <w:tblHeader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</w:rPr>
                                    <w:t>绿道分类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</w:rPr>
                                    <w:t>自行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317" w:hRule="exact"/>
                              </w:trPr>
                              <w:tc>
                                <w:tcPr>
                                  <w:tcW w:w="1440" w:type="dxa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</w:rPr>
                                    <w:t>城镇型绿道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8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</w:rPr>
                                    <w:t>单向通行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317" w:hRule="exact"/>
                              </w:trPr>
                              <w:tc>
                                <w:tcPr>
                                  <w:tcW w:w="1440" w:type="dxa"/>
                                  <w:vMerge w:val="continue"/>
                                  <w:tcBorders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8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</w:rPr>
                                    <w:t>双向通行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324" w:hRule="exact"/>
                              </w:trPr>
                              <w:tc>
                                <w:tcPr>
                                  <w:tcW w:w="1440" w:type="dxa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</w:rPr>
                                    <w:t>郊野型绿道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8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</w:rPr>
                                    <w:t>单向通行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324" w:hRule="exact"/>
                              </w:trPr>
                              <w:tc>
                                <w:tcPr>
                                  <w:tcW w:w="1440" w:type="dxa"/>
                                  <w:vMerge w:val="continue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8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</w:rPr>
                                    <w:t>双向通行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1026" o:spt="202" type="#_x0000_t202" style="position:absolute;left:0pt;margin-left:59pt;margin-top:0pt;height:80.65pt;width:144pt;mso-position-horizontal-relative:page;mso-wrap-distance-bottom:0pt;mso-wrap-distance-top:0pt;z-index:251660288;mso-width-relative:page;mso-height-relative:page;" filled="f" stroked="f" coordsize="21600,21600" o:gfxdata="UEsDBAoAAAAAAIdO4kAAAAAAAAAAAAAAAAAEAAAAZHJzL1BLAwQUAAAACACHTuJAlF60WNUAAAAI&#10;AQAADwAAAGRycy9kb3ducmV2LnhtbE1PTU/DMAy9I+0/RJ7EjSUFVI3SdEIITkiIrhw4po3XRmuc&#10;0mQf/HvMiV0sPz/rfZSbsx/FEefoAmnIVgoEUheso17DZ/N6swYRkyFrxkCo4QcjbKrFVWkKG05U&#10;43GbesEiFAujYUhpKqSM3YDexFWYkJjbhdmbxHDupZ3NicX9KG+VyqU3jthhMBM+D9jttwev4emL&#10;6hf3/d5+1LvaNc2Dord8r/X1MlOPIBKe0/8z/MXn6FBxpjYcyEYxMs7W3CVp4Mn0vcp5afmeZ3cg&#10;q1JeFqh+AVBLAwQUAAAACACHTuJAcVzyL6UBAABnAwAADgAAAGRycy9lMm9Eb2MueG1srVPBitsw&#10;EL0X+g9C98aO2S3BxFm6hC2F0ha2/QBFlmKBpBEaJXb+viPZyS7byx56kUczozfvPcnbh8lZdlYR&#10;DfiOr1c1Z8pL6I0/dvzP76dPG84wCd8LC151/KKQP+w+ftiOoVUNDGB7FRmBeGzH0PEhpdBWFcpB&#10;OYErCMpTUUN0ItE2Hqs+ipHQna2auv5cjRD7EEEqRMru5yJfEON7AEFrI9Ue5Mkpn2bUqKxIJAkH&#10;E5DvClutlUw/tUaVmO04KU1lpSEUH/Ja7baiPUYRBiMXCuI9FN5ocsJ4GnqD2osk2Cmaf6CckREQ&#10;dFpJcNUspDhCKtb1G2+eBxFU0UJWY7iZjv8PVv44/4rM9B1v7jnzwtGNl7GM9mTOGLClnudAXWl6&#10;hImezDWPlMyaJx1d/pIaRnWy9nKzVk2JyXxo02w2NZUk1dZ1c9fcF/zq5XiImL4qcCwHHY90d8VS&#10;cf6OiahQ67UlT/PwZKzN+cxx5pKjNB2mhfgB+gvxtt88OZZv/xrEa3BYghnwyymBNmVWRpqPLwPI&#10;/0JheSv5gl/vS9fL/7H7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JRetFjVAAAACAEAAA8AAAAA&#10;AAAAAQAgAAAAIgAAAGRycy9kb3ducmV2LnhtbFBLAQIUABQAAAAIAIdO4kBxXPIvpQEAAGcDAAAO&#10;AAAAAAAAAAEAIAAAACQBAABkcnMvZTJvRG9jLnhtbFBLBQYAAAAABgAGAFkBAAA7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2"/>
                        <w:tblW w:w="2880" w:type="dxa"/>
                        <w:tblInd w:w="0" w:type="dxa"/>
                        <w:tblLayout w:type="fixed"/>
                        <w:tblCellMar>
                          <w:top w:w="0" w:type="dxa"/>
                          <w:left w:w="10" w:type="dxa"/>
                          <w:bottom w:w="0" w:type="dxa"/>
                          <w:right w:w="10" w:type="dxa"/>
                        </w:tblCellMar>
                      </w:tblPr>
                      <w:tblGrid>
                        <w:gridCol w:w="1440"/>
                        <w:gridCol w:w="1440"/>
                      </w:tblGrid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331" w:hRule="exact"/>
                          <w:tblHeader/>
                        </w:trPr>
                        <w:tc>
                          <w:tcPr>
                            <w:tcW w:w="1440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绿道分类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自行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317" w:hRule="exact"/>
                        </w:trPr>
                        <w:tc>
                          <w:tcPr>
                            <w:tcW w:w="1440" w:type="dxa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城镇型绿道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color="auto" w:sz="4" w:space="0"/>
                              <w:left w:val="single" w:color="auto" w:sz="4" w:space="0"/>
                              <w:righ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单向通行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317" w:hRule="exact"/>
                        </w:trPr>
                        <w:tc>
                          <w:tcPr>
                            <w:tcW w:w="1440" w:type="dxa"/>
                            <w:vMerge w:val="continue"/>
                            <w:tcBorders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/>
                        </w:tc>
                        <w:tc>
                          <w:tcPr>
                            <w:tcW w:w="1440" w:type="dxa"/>
                            <w:tcBorders>
                              <w:top w:val="single" w:color="auto" w:sz="4" w:space="0"/>
                              <w:left w:val="single" w:color="auto" w:sz="4" w:space="0"/>
                              <w:right w:val="single" w:color="auto" w:sz="4" w:space="0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双向通行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324" w:hRule="exact"/>
                        </w:trPr>
                        <w:tc>
                          <w:tcPr>
                            <w:tcW w:w="1440" w:type="dxa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郊野型绿道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color="auto" w:sz="4" w:space="0"/>
                              <w:left w:val="single" w:color="auto" w:sz="4" w:space="0"/>
                              <w:righ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单向通行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324" w:hRule="exact"/>
                        </w:trPr>
                        <w:tc>
                          <w:tcPr>
                            <w:tcW w:w="1440" w:type="dxa"/>
                            <w:vMerge w:val="continue"/>
                            <w:tcBorders>
                              <w:left w:val="single" w:color="auto" w:sz="4" w:space="0"/>
                              <w:bottom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/>
                        </w:tc>
                        <w:tc>
                          <w:tcPr>
                            <w:tcW w:w="144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双向通行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2564130</wp:posOffset>
                </wp:positionH>
                <wp:positionV relativeFrom="paragraph">
                  <wp:posOffset>0</wp:posOffset>
                </wp:positionV>
                <wp:extent cx="1924685" cy="1024255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685" cy="1024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Style w:val="2"/>
                              <w:tblW w:w="3031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" w:type="dxa"/>
                                <w:bottom w:w="0" w:type="dxa"/>
                                <w:right w:w="10" w:type="dxa"/>
                              </w:tblCellMar>
                            </w:tblPr>
                            <w:tblGrid>
                              <w:gridCol w:w="1447"/>
                              <w:gridCol w:w="1584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331" w:hRule="exact"/>
                                <w:tblHeader/>
                              </w:trPr>
                              <w:tc>
                                <w:tcPr>
                                  <w:tcW w:w="1447" w:type="dxa"/>
                                  <w:tcBorders>
                                    <w:top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</w:rPr>
                                    <w:t>车道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</w:rPr>
                                    <w:t>步行骑行综合道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317" w:hRule="exact"/>
                              </w:trPr>
                              <w:tc>
                                <w:tcPr>
                                  <w:tcW w:w="1447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0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&gt;1.5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317" w:hRule="exact"/>
                              </w:trPr>
                              <w:tc>
                                <w:tcPr>
                                  <w:tcW w:w="1447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0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  <w:lang w:val="en-US" w:eastAsia="en-US" w:bidi="en-US"/>
                                    </w:rPr>
                                    <w:t>&gt;3.0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vMerge w:val="continue"/>
                                  <w:tcBorders>
                                    <w:left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324" w:hRule="exact"/>
                              </w:trPr>
                              <w:tc>
                                <w:tcPr>
                                  <w:tcW w:w="1447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0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  <w:lang w:val="en-US" w:eastAsia="en-US" w:bidi="en-US"/>
                                    </w:rPr>
                                    <w:t>&gt;2.0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  <w:lang w:val="en-US" w:eastAsia="en-US" w:bidi="en-US"/>
                                    </w:rPr>
                                    <w:t>&gt;3.0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324" w:hRule="exact"/>
                              </w:trPr>
                              <w:tc>
                                <w:tcPr>
                                  <w:tcW w:w="1447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0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  <w:lang w:val="en-US" w:eastAsia="en-US" w:bidi="en-US"/>
                                    </w:rPr>
                                    <w:t>&gt;3.0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vMerge w:val="continue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/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1026" o:spt="202" type="#_x0000_t202" style="position:absolute;left:0pt;margin-left:201.9pt;margin-top:0pt;height:80.65pt;width:151.55pt;mso-position-horizontal-relative:page;mso-wrap-distance-bottom:0pt;mso-wrap-distance-top:0pt;z-index:251660288;mso-width-relative:page;mso-height-relative:page;" filled="f" stroked="f" coordsize="21600,21600" o:gfxdata="UEsDBAoAAAAAAIdO4kAAAAAAAAAAAAAAAAAEAAAAZHJzL1BLAwQUAAAACACHTuJALJnKHtYAAAAI&#10;AQAADwAAAGRycy9kb3ducmV2LnhtbE2PzU7DMBCE70i8g7VI3KgdigINcSqE4ISESMOBoxNvE6vx&#10;OsTuD2/PcqLH0YxmvinXJz+KA87RBdKQLRQIpC5YR72Gz+b15gFETIasGQOhhh+MsK4uL0pT2HCk&#10;Gg+b1AsuoVgYDUNKUyFl7Ab0Ji7ChMTeNszeJJZzL+1sjlzuR3mrVC69ccQLg5nwecBut9l7DU9f&#10;VL+47/f2o97WrmlWit7yndbXV5l6BJHwlP7D8IfP6FAxUxv2ZKMYNdypJaMnDfyI7XuVr0C0nMuz&#10;JciqlOcHql9QSwMEFAAAAAgAh07iQAHFTg2nAQAAZwMAAA4AAABkcnMvZTJvRG9jLnhtbK1TwW7b&#10;MAy9D+g/CLo3doyma404RYugw4BhG9DuAxRZigVYoiAqsfP3o2QnHdpLD7vIFEk9vvckrx9G27Oj&#10;CmjANXy5KDlTTkJr3L7hf16fr+84wyhcK3pwquEnhfxhc/VlPfhaVdBB36rACMRhPfiGdzH6uihQ&#10;dsoKXIBXjooaghWRtmFftEEMhG77oirL22KA0PoAUiFSdjsV+YwYPgMIWhuptiAPVrk4oQbVi0iS&#10;sDMe+Saz1VrJ+EtrVJH1DSelMa80hOJdWovNWtT7IHxn5ExBfIbCO01WGEdDL1BbEQU7BPMByhoZ&#10;AEHHhQRbTEKyI6RiWb7z5qUTXmUtZDX6i+n4/2Dlz+PvwEzb8OorZ05YuvE8ltGezBk81tTz4qkr&#10;jk8w0pM555GSSfOog01fUsOoTtaeLtaqMTKZDt1XN7d3K84k1ZZldVOtVgmneDvuA8ZvCixLQcMD&#10;3V22VBx/YJxazy1pmoNn0/cpnzhOXFIUx904E99BeyLe/XdHjqXbPwfhHOzmYAJ8PETQJs9KSNPx&#10;eQD5n9nObyVd8L/73PX2f2z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CyZyh7WAAAACAEAAA8A&#10;AAAAAAAAAQAgAAAAIgAAAGRycy9kb3ducmV2LnhtbFBLAQIUABQAAAAIAIdO4kABxU4NpwEAAGcD&#10;AAAOAAAAAAAAAAEAIAAAACUBAABkcnMvZTJvRG9jLnhtbFBLBQYAAAAABgAGAFkBAAA+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2"/>
                        <w:tblW w:w="3031" w:type="dxa"/>
                        <w:tblInd w:w="0" w:type="dxa"/>
                        <w:tblLayout w:type="fixed"/>
                        <w:tblCellMar>
                          <w:top w:w="0" w:type="dxa"/>
                          <w:left w:w="10" w:type="dxa"/>
                          <w:bottom w:w="0" w:type="dxa"/>
                          <w:right w:w="10" w:type="dxa"/>
                        </w:tblCellMar>
                      </w:tblPr>
                      <w:tblGrid>
                        <w:gridCol w:w="1447"/>
                        <w:gridCol w:w="1584"/>
                      </w:tblGrid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331" w:hRule="exact"/>
                          <w:tblHeader/>
                        </w:trPr>
                        <w:tc>
                          <w:tcPr>
                            <w:tcW w:w="1447" w:type="dxa"/>
                            <w:tcBorders>
                              <w:top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车道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color="auto" w:sz="4" w:space="0"/>
                              <w:left w:val="single" w:color="auto" w:sz="4" w:space="0"/>
                              <w:righ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步行骑行综合道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317" w:hRule="exact"/>
                        </w:trPr>
                        <w:tc>
                          <w:tcPr>
                            <w:tcW w:w="1447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0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&gt;1.5</w:t>
                            </w:r>
                          </w:p>
                        </w:tc>
                        <w:tc>
                          <w:tcPr>
                            <w:tcW w:w="1584" w:type="dxa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righ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—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317" w:hRule="exact"/>
                        </w:trPr>
                        <w:tc>
                          <w:tcPr>
                            <w:tcW w:w="1447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0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en-US" w:eastAsia="en-US" w:bidi="en-US"/>
                              </w:rPr>
                              <w:t>&gt;3.0</w:t>
                            </w:r>
                          </w:p>
                        </w:tc>
                        <w:tc>
                          <w:tcPr>
                            <w:tcW w:w="1584" w:type="dxa"/>
                            <w:vMerge w:val="continue"/>
                            <w:tcBorders>
                              <w:left w:val="single" w:color="auto" w:sz="4" w:space="0"/>
                              <w:righ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324" w:hRule="exact"/>
                        </w:trPr>
                        <w:tc>
                          <w:tcPr>
                            <w:tcW w:w="1447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0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en-US" w:eastAsia="en-US" w:bidi="en-US"/>
                              </w:rPr>
                              <w:t>&gt;2.0</w:t>
                            </w:r>
                          </w:p>
                        </w:tc>
                        <w:tc>
                          <w:tcPr>
                            <w:tcW w:w="1584" w:type="dxa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righ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en-US" w:eastAsia="en-US" w:bidi="en-US"/>
                              </w:rPr>
                              <w:t>&gt;3.0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324" w:hRule="exact"/>
                        </w:trPr>
                        <w:tc>
                          <w:tcPr>
                            <w:tcW w:w="1447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0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en-US" w:eastAsia="en-US" w:bidi="en-US"/>
                              </w:rPr>
                              <w:t>&gt;3.0</w:t>
                            </w:r>
                          </w:p>
                        </w:tc>
                        <w:tc>
                          <w:tcPr>
                            <w:tcW w:w="1584" w:type="dxa"/>
                            <w:vMerge w:val="continue"/>
                            <w:tcBorders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/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9. 0. 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绿道应设置驿站，并应配置相应的服务和管理设施。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17" w:type="default"/>
          <w:footerReference r:id="rId18" w:type="even"/>
          <w:footnotePr>
            <w:numFmt w:val="decimal"/>
          </w:footnotePr>
          <w:pgSz w:w="8400" w:h="11900"/>
          <w:pgMar w:top="1695" w:right="1313" w:bottom="1357" w:left="1169" w:header="0" w:footer="3" w:gutter="0"/>
          <w:cols w:space="720" w:num="1"/>
          <w:rtlGutter w:val="0"/>
          <w:docGrid w:linePitch="360" w:charSpace="0"/>
        </w:sect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9.0.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绿道标识应具有引导与警示作用，应明显区别于道路交 通及其他标识。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80" w:after="400" w:line="240" w:lineRule="auto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35" w:name="bookmark35"/>
      <w:bookmarkStart w:id="36" w:name="bookmark37"/>
      <w:bookmarkStart w:id="37" w:name="bookmark36"/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10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绿化隔离带</w:t>
      </w:r>
      <w:bookmarkEnd w:id="35"/>
      <w:bookmarkEnd w:id="36"/>
      <w:bookmarkEnd w:id="37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io. o. 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绿化隔离带应实现城镇组团隔离以及城镇周围和城镇间 绿化隔离，并应符合下列规定：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城镇周围和城镇间应建立城乡统筹的生态空间网络，保 留并设置绿化隔离地区、通风廊道、生态廊道和设施防护绿地；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城镇各功能组团之间应利用自然山体、河湖水系、农田 林网、交通和公用设施廊道等实施组团隔离，并应与城镇外围绿 色生态空间相连接。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10. 0. 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绿化隔离带应实现环卫设施、交通和市政基础设施、工 业仓储用地安全和卫生隔离的功能，以及蓄滞洪区的地质和自然 灾害防护功能，并应符合下列规定：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铁路、高速公路和快速路等防护绿地应具有保障交通安 全的隔离宽度，植物种植应实现隔声降噪功能；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水厂、水源地等防护绿地应具有保障卫生隔离的宽度, 植物种植应实现涵养水源功能；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蓄滞洪区和存在地质灾害隐患的山体，防护绿地应具有 保障安全的隔离宽度，植物种植不应妨碍行洪。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40" w:line="322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1(). ().3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滨水绿化隔离带应实现保持水土、涵养水源等生态防护 功能。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10. 0. 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绿化隔离带的植物选择与配置应符合下列规定：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应选择抗污染、适应性强、低维护的乡土树种；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40" w:line="324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根据污染源和防护性质的不同，植物种植应采用相应的 分层结构。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38" w:name="bookmark38"/>
      <w:bookmarkStart w:id="39" w:name="bookmark40"/>
      <w:bookmarkStart w:id="40" w:name="bookmark39"/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11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生态保育与生态修复</w:t>
      </w:r>
      <w:bookmarkEnd w:id="38"/>
      <w:bookmarkEnd w:id="39"/>
      <w:bookmarkEnd w:id="40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8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11.0.1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生态保育与生态修复应保护山、水、林、田、湖、草等 生态要素，修复受损的山体、水体、废弃地，实现绿化、美化城 乡环境。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8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11.0.2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生态保育应实现对自然区域的生态保护和培育，并应符 合下列规定：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应保护自然生境类型、保护生物多样性，保护和培育生 态系统完整性和生态系统服务功能；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应严格控制引种植物种类，严禁种植入侵植物；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不应建设与生态保育无关的设施，环境监测、科学研究 设施的建设不应对生态环境产生损害；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应限制与生态保育无关的活动。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11.0.3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生态修复应实现对生态脆弱区、生态退化区的生态抚育 与恢复功能，并应符合下列规定：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应完善城市绿地和水生态系统；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应完善城市防护绿地，维护城市生态安全；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应逐步恢复受损生态系统功能，着重抚育与恢复生境 类型；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应根据条件设置一定规模的本地区乡土植物、适生植物 生产繁育基地。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11.0.4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对遭受污染、破坏的山体、水体和废弃地，应实现形 态、土壤、植被和系统功能恢复，并应符合下列规定：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应对地质、土壤、植被等生态现状摸底调查和安全评估;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400" w:right="0" w:firstLine="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应排除地质灾害隐患，恢复受损山体、水体的自然形态； 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应改良有污染的土壤，治理水体污染并提升自净能力；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400" w:right="0" w:firstLine="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应营建近自然群落，呈现自然生机，修复自然生态。</w:t>
      </w:r>
    </w:p>
    <w:bookmarkEnd w:id="41"/>
    <w:sectPr>
      <w:footnotePr>
        <w:numFmt w:val="decimal"/>
      </w:footnotePr>
      <w:pgSz w:w="8400" w:h="11900"/>
      <w:pgMar w:top="2124" w:right="1248" w:bottom="928" w:left="1241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4361815</wp:posOffset>
              </wp:positionH>
              <wp:positionV relativeFrom="page">
                <wp:posOffset>7232015</wp:posOffset>
              </wp:positionV>
              <wp:extent cx="50165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343.45pt;margin-top:569.45pt;height:7.2pt;width:3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0obGXNgAAAAN&#10;AQAADwAAAGRycy9kb3ducmV2LnhtbE2PzU7DMBCE70i8g7WVuFEnBEIa4vRQiQs3SoXEzY23cVT/&#10;RLabJm/P9gS33Z3R7DfNdraGTRji4J2AfJ0BQ9d5NbhewOHr/bECFpN0ShrvUMCCEbbt/V0ja+Wv&#10;7hOnfeoZhbhYSwE6pbHmPHYarYxrP6Ij7eSDlYnW0HMV5JXCreFPWVZyKwdHH7QccaexO+8vVsDr&#10;/O1xjLjDn9PUBT0slflYhHhY5dkbsIRz+jPDDZ/QoSWmo784FZkRUFblhqwk5EVFE1nKzTO1Od5O&#10;L0UBvG34/xbtL1BLAwQUAAAACACHTuJAkxJ2hKsBAABtAwAADgAAAGRycy9lMm9Eb2MueG1srVPB&#10;btswDL0P6D8Iui+2i7bYjDjFhqDFgGEb0PYDFFmKBUiiICqx8/ejZCcd2ksPu8g0Sb/3+Civ7ydn&#10;2VFFNOA73qxqzpSX0Bu/7/jL88PnL5xhEr4XFrzq+Ekhv99cfVqPoVXXMIDtVWQE4rEdQ8eHlEJb&#10;VSgH5QSuIChPRQ3RiUSvcV/1UYyE7mx1Xdd31QixDxGkQqTsdi7yBTF+BBC0NlJtQR6c8mlGjcqK&#10;RCPhYALyTVGrtZLpt9aoErMdp0lTOYmE4l0+q81atPsowmDkIkF8RMKbmZwwnkgvUFuRBDtE8w7K&#10;GRkBQaeVBFfNgxRHaIqmfuPN0yCCKrOQ1RgupuP/g5W/jn8iMz3dBM68cLTwwsqabM0YsKWOp0A9&#10;afoOU25b8kjJPPGko8tPmoVRnYw9XYxVU2KSkrd1c3fLmaTK1+bmpthevX4aIqZHBY7loOORtlbM&#10;FMefmIiOWs8tmcnDg7E257O+WUeO0rSbFnE76E+keaTFdtzTPebM/vDkW74D5yCeg90SZHAM3w6J&#10;CApvRp2hFjLaQpGz3Ji85n/fS9frX7L5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KGxlzYAAAA&#10;DQEAAA8AAAAAAAAAAQAgAAAAIgAAAGRycy9kb3ducmV2LnhtbFBLAQIUABQAAAAIAIdO4kCTEnaE&#10;qwEAAG0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903605</wp:posOffset>
              </wp:positionH>
              <wp:positionV relativeFrom="page">
                <wp:posOffset>6868160</wp:posOffset>
              </wp:positionV>
              <wp:extent cx="123190" cy="9144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19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026" o:spt="202" type="#_x0000_t202" style="position:absolute;left:0pt;margin-left:71.15pt;margin-top:540.8pt;height:7.2pt;width:9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0ZyTdcAAAAN&#10;AQAADwAAAGRycy9kb3ducmV2LnhtbE2PMU/DMBCFdyT+g3VIbNROQWkIcTpUYmGjICQ2N77GEfY5&#10;st00+fc4E2z37p7efa/Zz86yCUMcPEkoNgIYUuf1QL2Ez4/XhwpYTIq0sp5QwoIR9u3tTaNq7a/0&#10;jtMx9SyHUKyVBJPSWHMeO4NOxY0fkfLt7INTKcvQcx3UNYc7y7dClNypgfIHo0Y8GOx+jhcnYTd/&#10;eRwjHvD7PHXBDEtl3xYp7+8K8QIs4Zz+zLDiZ3RoM9PJX0hHZrN+2j5max5EVZTAVktZ7ICd1tVz&#10;KYC3Df/fov0FUEsDBBQAAAAIAIdO4kAMRFPmrAEAAHADAAAOAAAAZHJzL2Uyb0RvYy54bWytU8Fu&#10;2zAMvQ/oPwi6N07SoliMOEWLoMWAYhvQ9QMUWYoFSKIgKrHz96NkJx26Sw+9yBRJPT4+0uv7wVl2&#10;VBEN+IYvZnPOlJfQGr9v+Nufp+vvnGESvhUWvGr4SSG/31x9W/ehVkvowLYqMgLxWPeh4V1Koa4q&#10;lJ1yAmcQlKeghuhEomvcV20UPaE7Wy3n87uqh9iGCFIhknc7BvmEGD8DCFobqbYgD075NKJGZUWi&#10;lrAzAfmmsNVayfRLa1SJ2YZTp6mcVITsXT6rzVrU+yhCZ+REQXyGwoeenDCeil6gtiIJdojmPyhn&#10;ZAQEnWYSXDU2UhShLhbzD9q8diKo0gtJjeEiOn4drPx5/B2ZaWkTVpx54WjipSyjO4nTB6wp5zVQ&#10;VhoeYaDEsx/JmXsedHT5S90wipO0p4u0akhM5kfLm8WKIpJCq8XtbVG+en8bIqZnBY5lo+GRBlf0&#10;FMcXTMSDUs8puZSHJ2Nt9meCI5FspWE3TKx30J6IdE+zbbinVebM/vAkXV6DsxHPxm4yMjiGh0Oi&#10;AqVuRh2hpmI0iEJnWpo86X/vJev9R9n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9Gck3XAAAA&#10;DQEAAA8AAAAAAAAAAQAgAAAAIgAAAGRycy9kb3ducmV2LnhtbFBLAQIUABQAAAAIAIdO4kAMRFPm&#10;rAEAAHA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4388485</wp:posOffset>
              </wp:positionH>
              <wp:positionV relativeFrom="page">
                <wp:posOffset>7030720</wp:posOffset>
              </wp:positionV>
              <wp:extent cx="118745" cy="9144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1026" o:spt="202" type="#_x0000_t202" style="position:absolute;left:0pt;margin-left:345.55pt;margin-top:553.6pt;height:7.2pt;width:9.3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IbB379cAAAAN&#10;AQAADwAAAGRycy9kb3ducmV2LnhtbE2PzU7DMBCE70i8g7VI3KjtHJI2jdNDJS7cKAiJmxtv4wj/&#10;RLGbJm/P9gTHnfk0O9McFu/YjFMaYlAgNwIYhi6aIfQKPj9eX7bAUtbBaBcDKlgxwaF9fGh0beIt&#10;vON8yj2jkJBqrcDmPNacp86i12kTRwzkXeLkdaZz6rmZ9I3CveOFECX3egj0weoRjxa7n9PVK6iW&#10;r4hjwiN+X+ZussO6dW+rUs9PUuyBZVzyHwz3+lQdWup0jtdgEnMKyp2UhJIhRVUAI6QSO1pzvkuF&#10;LIG3Df+/ov0FUEsDBBQAAAAIAIdO4kBDJFdergEAAHADAAAOAAAAZHJzL2Uyb0RvYy54bWytU8Fu&#10;2zAMvQ/oPwi6N46DdOuMOMWGoMWAYRvQ7gMUWYoFSKIgKrHz96NkJx26Sw+7yBRJPT4+0puH0Vl2&#10;UhEN+JbXiyVnykvojD+0/PfL4+09Z5iE74QFr1p+VsgftjcfNkNo1Ap6sJ2KjEA8NkNoeZ9SaKoK&#10;Za+cwAUE5SmoITqR6BoPVRfFQOjOVqvl8mM1QOxCBKkQybubgnxGjO8BBK2NVDuQR6d8mlCjsiJR&#10;S9ibgHxb2GqtZPqpNarEbMup01ROKkL2Pp/VdiOaQxShN3KmIN5D4U1PThhPRa9QO5EEO0bzD5Qz&#10;MgKCTgsJrpoaKYpQF/XyjTbPvQiq9EJSY7iKjv8PVv44/YrMdC1f1Zx54WjipSyjO4kzBGwo5zlQ&#10;Vhq/wkgrc/EjOXPPo44uf6kbRnGS9nyVVo2Jyfyovv+0vuNMUuhzvV4X5avXtyFielLgWDZaHmlw&#10;RU9x+o6JeFDqJSWX8vBorM3+THAikq007seZ9R66M5EeaLYt97TKnNlvnqTLa3Ax4sXYz0YGx/Dl&#10;mKhAqZtRJ6i5GA2i0JmXJk/673vJev1Rt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IbB379cA&#10;AAANAQAADwAAAAAAAAABACAAAAAiAAAAZHJzL2Rvd25yZXYueG1sUEsBAhQAFAAAAAgAh07iQEMk&#10;V16uAQAAcA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885190</wp:posOffset>
              </wp:positionH>
              <wp:positionV relativeFrom="page">
                <wp:posOffset>7224395</wp:posOffset>
              </wp:positionV>
              <wp:extent cx="114300" cy="9144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1026" o:spt="202" type="#_x0000_t202" style="position:absolute;left:0pt;margin-left:69.7pt;margin-top:568.85pt;height:7.2pt;width: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FOI189cAAAAN&#10;AQAADwAAAGRycy9kb3ducmV2LnhtbE2PMU/DMBCFdyT+g3VIbNRJS0kJcTpUYmGjICQ2N77GEfE5&#10;st00+fdcJtjuvXt69121n1wvRgyx86QgX2UgkBpvOmoVfH68PuxAxKTJ6N4TKpgxwr6+val0afyV&#10;3nE8plZwCcVSK7ApDaWUsbHodFz5AYl3Zx+cTixDK03QVy53vVxn2ZN0uiO+YPWAB4vNz/HiFBTT&#10;l8ch4gG/z2MTbDfv+rdZqfu7PHsBkXBKf2FY8BkdamY6+QuZKHrWm+dHjvKQb4oCxBLZFmydFmu7&#10;zkHWlfz/Rf0LUEsDBBQAAAAIAIdO4kAIueCerAEAAHADAAAOAAAAZHJzL2Uyb0RvYy54bWytU8Fu&#10;2zAMvQ/oPwi6N3bSoNiMOEWLoMOAYRvQ7QMUWYoFSKIgKrHz96VkJx26Sw+7yBRJPT4+0puH0Vl2&#10;UhEN+JYvFzVnykvojD+0/M/v59vPnGESvhMWvGr5WSF/2N582gyhUSvowXYqMgLx2Ayh5X1Koakq&#10;lL1yAhcQlKeghuhEoms8VF0UA6E7W63q+r4aIHYhglSI5N1NQT4jxo8AgtZGqh3Io1M+TahRWZGo&#10;JexNQL4tbLVWMv3UGlVituXUaSonFSF7n89quxHNIYrQGzlTEB+h8K4nJ4ynoleonUiCHaP5B8oZ&#10;GQFBp4UEV02NFEWoi2X9TpuXXgRVeiGpMVxFx/8HK3+cfkVmupav7jjzwtHES1lGdxJnCNhQzkug&#10;rDQ+wUgrc/EjOXPPo44uf6kbRnGS9nyVVo2Jyfxoub6rKSIp9GW5Xhflq7e3IWL6qsCxbLQ80uCK&#10;nuL0HRPxoNRLSi7l4dlYm/2Z4EQkW2ncjzPrPXRnIj3QbFvuaZU5s988SZfX4GLEi7GfjQyO4fGY&#10;qECpm1EnqLkYDaLQmZcmT/rve8l6+1G2r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BTiNfPXAAAA&#10;DQEAAA8AAAAAAAAAAQAgAAAAIgAAAGRycy9kb3ducmV2LnhtbFBLAQIUABQAAAAIAIdO4kAIueCe&#10;rAEAAHA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4298950</wp:posOffset>
              </wp:positionH>
              <wp:positionV relativeFrom="page">
                <wp:posOffset>7030720</wp:posOffset>
              </wp:positionV>
              <wp:extent cx="118745" cy="9144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9" o:spid="_x0000_s1026" o:spt="202" type="#_x0000_t202" style="position:absolute;left:0pt;margin-left:338.5pt;margin-top:553.6pt;height:7.2pt;width:9.3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csVTDtgAAAAN&#10;AQAADwAAAGRycy9kb3ducmV2LnhtbE2PwU7DMBBE70j8g7VI3KidSCQlxOmhEhduFITUmxtv4wh7&#10;Hdlumvw97gmOOzOafdPuFmfZjCGOniQUGwEMqfd6pEHC1+fb0xZYTIq0sp5QwooRdt39Xasa7a/0&#10;gfMhDSyXUGyUBJPS1HAee4NOxY2fkLJ39sGplM8wcB3UNZc7y0shKu7USPmDURPuDfY/h4uTUC/f&#10;HqeIezye5z6Ycd3a91XKx4dCvAJLuKS/MNzwMzp0menkL6QjsxKqus5bUjYKUZfAcqR6ea6BnW5S&#10;WVTAu5b/X9H9AlBLAwQUAAAACACHTuJAq60zDq4BAABwAwAADgAAAGRycy9lMm9Eb2MueG1srVPB&#10;btswDL0X2D8Iui9OgmxrjThFh6DDgGEr0PYDFFmKBUiiICqx8/ejZCct2ksPvcgUST0+PtLr28FZ&#10;dlQRDfiGL2ZzzpSX0Bq/b/jz0/3Xa84wCd8KC141/KSQ326+XK37UKsldGBbFRmBeKz70PAupVBX&#10;FcpOOYEzCMpTUEN0ItE17qs2ip7Qna2W8/n3qofYhghSIZJ3Owb5hBg/AghaG6m2IA9O+TSiRmVF&#10;opawMwH5prDVWsn0T2tUidmGU6epnFSE7F0+q81a1PsoQmfkREF8hMKbnpwwnopeoLYiCXaI5h2U&#10;MzICgk4zCa4aGymKUBeL+RttHjsRVOmFpMZwER0/D1b+PT5EZtqGL28488LRxEtZRncSpw9YU85j&#10;oKw0/ISBVubsR3LmngcdXf5SN4ziJO3pIq0aEpP50eL6x+obZ5JCN4vVqihfvbwNEdMvBY5lo+GR&#10;Blf0FMc/mIgHpZ5TcikP98ba7M8ERyLZSsNumFjvoD0R6Z5m23BPq8yZ/e1JurwGZyOejd1kZHAM&#10;d4dEBUrdjDpCTcVoEIXOtDR50q/vJevlR9n8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HLFUw7Y&#10;AAAADQEAAA8AAAAAAAAAAQAgAAAAIgAAAGRycy9kb3ducmV2LnhtbFBLAQIUABQAAAAIAIdO4kCr&#10;rTMOrgEAAHA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858520</wp:posOffset>
              </wp:positionH>
              <wp:positionV relativeFrom="page">
                <wp:posOffset>7202805</wp:posOffset>
              </wp:positionV>
              <wp:extent cx="123190" cy="9144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19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1" o:spid="_x0000_s1026" o:spt="202" type="#_x0000_t202" style="position:absolute;left:0pt;margin-left:67.6pt;margin-top:567.15pt;height:7.2pt;width:9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Hg0T0NgAAAAN&#10;AQAADwAAAGRycy9kb3ducmV2LnhtbE2PMW+DMBCF90r9D9ZF6tYYAkkQxWSI1KVb0ypSNwdfMAo+&#10;I9sh8O9rpna7d/f07nvVYTI9G9H5zpKAdJ0AQ2qs6qgV8P31/loA80GSkr0lFDCjh0P9/FTJUtkH&#10;feJ4Ci2LIeRLKUCHMJSc+0ajkX5tB6R4u1pnZIjStVw5+YjhpuebJNlxIzuKH7Qc8KixuZ3uRsB+&#10;OlscPB7x5zo2Tndz0X/MQrys0uQNWMAp/JlhwY/oUEemi72T8qyPOttuojUOaZZnwBbLNt8Buyyr&#10;vNgDryv+v0X9C1BLAwQUAAAACACHTuJA5EzzBq0BAABwAwAADgAAAGRycy9lMm9Eb2MueG1srVPB&#10;btswDL0P2D8IujeO06JYjTjFiqDDgGIb0PYDFFmKBUiiICqx8/ejZCcd2ksPu8gUST0+PtLr+9FZ&#10;dlQRDfiW14slZ8pL6Izft/z15fHqG2eYhO+EBa9aflLI7zdfv6yH0KgV9GA7FRmBeGyG0PI+pdBU&#10;FcpeOYELCMpTUEN0ItE17qsuioHQna1Wy+VtNUDsQgSpEMm7nYJ8RoyfAQStjVRbkAenfJpQo7Ii&#10;UUvYm4B8U9hqrWT6rTWqxGzLqdNUTipC9i6f1WYtmn0UoTdypiA+Q+FdT04YT0UvUFuRBDtE8wHK&#10;GRkBQaeFBFdNjRRFqIt6+U6b514EVXohqTFcRMf/Byt/Hf9EZrqWX9eceeFo4qUsozuJMwRsKOc5&#10;UFYaH2CklTn7kZy551FHl7/UDaM4SXu6SKvGxGR+tLqu7ygiKXRX39wU5au3tyFi+qHAsWy0PNLg&#10;ip7i+ISJeFDqOSWX8vBorM3+THAikq007saZ9Q66E5EeaLYt97TKnNmfnqTLa3A24tnYzUYGx/D9&#10;kKhAqZtRJ6i5GA2i0JmXJk/633vJevtRN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Hg0T0NgA&#10;AAANAQAADwAAAAAAAAABACAAAAAiAAAAZHJzL2Rvd25yZXYueG1sUEsBAhQAFAAAAAgAh07iQORM&#10;8watAQAAcA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903605</wp:posOffset>
              </wp:positionH>
              <wp:positionV relativeFrom="page">
                <wp:posOffset>6690360</wp:posOffset>
              </wp:positionV>
              <wp:extent cx="50165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71.15pt;margin-top:526.8pt;height:7.2pt;width:3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baQam9cAAAAN&#10;AQAADwAAAGRycy9kb3ducmV2LnhtbE2PMU/DMBCFdyT+g3VIbNRuSkOUxulQiYWNgiqxufE1jmqf&#10;o9hNk3+PM8F27+7p3feq/eQsG3EInScJ65UAhtR43VEr4fvr/aUAFqIirawnlDBjgH39+FCpUvs7&#10;feJ4jC1LIRRKJcHE2Jech8agU2Hle6R0u/jBqZjk0HI9qHsKd5ZnQuTcqY7SB6N6PBhsrsebk/A2&#10;nTz2AQ/4cxmbwXRzYT9mKZ+f1mIHLOIU/8yw4Cd0qBPT2d9IB2aTfs02yZoGsd3kwBbLVmTAzssq&#10;LwTwuuL/W9S/UEsDBBQAAAAIAIdO4kC/o4i2rAEAAG0DAAAOAAAAZHJzL2Uyb0RvYy54bWytU01v&#10;2zAMvQ/ofxB0b+z0C6sRp2gRdBgwbAPa/QBFlmIBkiiISuz8+1Gykw7tpYddZJqkH997lFcPo7Ps&#10;oCIa8C1fLmrOlJfQGb9r+Z/X58uvnGESvhMWvGr5USF/WF98WQ2hUVfQg+1UZATisRlCy/uUQlNV&#10;KHvlBC4gKE9FDdGJRK9xV3VRDITubHVV13fVALELEaRCpOxmKvIZMX4GELQ2Um1A7p3yaUKNyopE&#10;krA3Afm6sNVayfRLa1SJ2ZaT0lROGkLxNp/VeiWaXRShN3KmID5D4Z0mJ4ynoWeojUiC7aP5AOWM&#10;jICg00KCqyYhxRFSsazfefPSi6CKFrIaw9l0/H+w8ufhd2Sma/k1Z144WniZyq6zNUPAhjpeAvWk&#10;8QlGujCnPFIyKx51dPlJWhjVydjj2Vg1JiYpeVsv7245k1S5X97cFNurt09DxPRNgWM5aHmkrRUz&#10;xeEHJqJBraeWPMnDs7E25zO/iUeO0rgdZ9Jb6I7EeaDFttzTPebMfvfkW74DpyCegu0cZHAMj/tE&#10;A8rcjDpBzcNoC4XOfGPymv99L11vf8n6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2kGpvXAAAA&#10;DQEAAA8AAAAAAAAAAQAgAAAAIgAAAGRycy9kb3ducmV2LnhtbFBLAQIUABQAAAAIAIdO4kC/o4i2&#10;rAEAAG0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4375785</wp:posOffset>
              </wp:positionH>
              <wp:positionV relativeFrom="page">
                <wp:posOffset>7221220</wp:posOffset>
              </wp:positionV>
              <wp:extent cx="27305" cy="825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344.55pt;margin-top:568.6pt;height:6.5pt;width:2.1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KxDyNNgAAAAN&#10;AQAADwAAAGRycy9kb3ducmV2LnhtbE2PsU7DMBCGdyTewTokNmonhTQNcTpUYmGjVEhsbnyNI2I7&#10;st00eXuuE4x3/6f/vqt3sx3YhCH23knIVgIYutbr3nUSjp9vTyWwmJTTavAOJSwYYdfc39Wq0v7q&#10;PnA6pI5RiYuVkmBSGivOY2vQqrjyIzrKzj5YlWgMHddBXancDjwXouBW9Y4uGDXi3mD7c7hYCZv5&#10;y+MYcY/f56kNpl/K4X2R8vEhE6/AEs7pD4abPqlDQ04nf3E6skFCUW4zQinI1pscGCHFdv0M7HRb&#10;vYgceFPz/180v1BLAwQUAAAACACHTuJAUTPrMasBAABtAwAADgAAAGRycy9lMm9Eb2MueG1srVPB&#10;btswDL0X2D8Iui92M2QtjDhFi6DDgGEt0PUDFFmKBUiiICqx8/ejZCcduksPvcg0ST++9yiv70Zn&#10;2VFFNOBbfr2oOVNeQmf8vuWvfx6/3nKGSfhOWPCq5SeF/G7z5Wo9hEYtoQfbqcgIxGMzhJb3KYWm&#10;qlD2yglcQFCeihqiE4le477qohgI3dlqWdffqwFiFyJIhUjZ7VTkM2L8CCBobaTagjw45dOEGpUV&#10;iSRhbwLyTWGrtZLpSWtUidmWk9JUThpC8S6f1WYtmn0UoTdypiA+QuGdJieMp6EXqK1Igh2i+Q/K&#10;GRkBQaeFBFdNQoojpOK6fufNSy+CKlrIagwX0/HzYOXv43Nkpmv5ijMvHC28TGWrbM0QsKGOl0A9&#10;aXyAkS7MOY+UzIpHHV1+khZGdTL2dDFWjYlJSi5vvtWEL6lyu1ytiu3V26chYvqhwLEctDzS1oqZ&#10;4vgLE9Gg1nNLnuTh0Vib85nfxCNHadyNM+kddCfiPNBiW+7pHnNmf3ryLd+BcxDPwW4OMjiG+0Oi&#10;AWVuRp2g5mG0hUJnvjF5zf++l663v2Tz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CsQ8jTYAAAA&#10;DQEAAA8AAAAAAAAAAQAgAAAAIgAAAGRycy9kb3ducmV2LnhtbFBLAQIUABQAAAAIAIdO4kBRM+sx&#10;qwEAAG0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4375785</wp:posOffset>
              </wp:positionH>
              <wp:positionV relativeFrom="page">
                <wp:posOffset>7221220</wp:posOffset>
              </wp:positionV>
              <wp:extent cx="27305" cy="8255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344.55pt;margin-top:568.6pt;height:6.5pt;width:2.1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KxDyNNgAAAAN&#10;AQAADwAAAGRycy9kb3ducmV2LnhtbE2PsU7DMBCGdyTewTokNmonhTQNcTpUYmGjVEhsbnyNI2I7&#10;st00eXuuE4x3/6f/vqt3sx3YhCH23knIVgIYutbr3nUSjp9vTyWwmJTTavAOJSwYYdfc39Wq0v7q&#10;PnA6pI5RiYuVkmBSGivOY2vQqrjyIzrKzj5YlWgMHddBXancDjwXouBW9Y4uGDXi3mD7c7hYCZv5&#10;y+MYcY/f56kNpl/K4X2R8vEhE6/AEs7pD4abPqlDQ04nf3E6skFCUW4zQinI1pscGCHFdv0M7HRb&#10;vYgceFPz/180v1BLAwQUAAAACACHTuJAfYIVA6wBAABtAwAADgAAAGRycy9lMm9Eb2MueG1srVPB&#10;btswDL0P6D8Iujd2M2QpjDjFhqDDgGEb0PYDFFmKBUiiICqx8/ejZCcd2ksPu8g0ST++9yhvHkZn&#10;2UlFNOBbfreoOVNeQmf8oeUvz4+395xhEr4TFrxq+Vkhf9jefNoMoVFL6MF2KjIC8dgMoeV9SqGp&#10;KpS9cgIXEJSnooboRKLXeKi6KAZCd7Za1vWXaoDYhQhSIVJ2NxX5jBg/AghaG6l2II9O+TShRmVF&#10;IknYm4B8W9hqrWT6rTWqxGzLSWkqJw2heJ/ParsRzSGK0Bs5UxAfofBGkxPG09Ar1E4kwY7RvINy&#10;RkZA0GkhwVWTkOIIqbir33jz1IugihayGsPVdPx/sPLX6U9kpmv5mjMvHC28TGXrbM0QsKGOp0A9&#10;afwGI12YSx4pmRWPOrr8JC2M6mTs+WqsGhOTlFyuP9crziRV7perVbG9ev00REzfFTiWg5ZH2lox&#10;U5x+YiIa1HppyZM8PBprcz7zm3jkKI37cSa9h+5MnAdabMs93WPO7A9PvuU7cAniJdjPQQbH8PWY&#10;aECZm1EnqHkYbaHQmW9MXvO/76Xr9S/Z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rEPI02AAA&#10;AA0BAAAPAAAAAAAAAAEAIAAAACIAAABkcnMvZG93bnJldi54bWxQSwECFAAUAAAACACHTuJAfYIV&#10;A6wBAABt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4358005</wp:posOffset>
              </wp:positionH>
              <wp:positionV relativeFrom="page">
                <wp:posOffset>7016115</wp:posOffset>
              </wp:positionV>
              <wp:extent cx="59690" cy="9144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343.15pt;margin-top:552.45pt;height:7.2pt;width:4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v3tf5tgAAAAN&#10;AQAADwAAAGRycy9kb3ducmV2LnhtbE2PsU7DMBCGdyTewbpKbNQOhTQJcTpUYmGjICQ2N77GUeNz&#10;ZLtp8va4E4x3/6f/vqt3sx3YhD70jiRkawEMqXW6p07C1+fbYwEsREVaDY5QwoIBds39Xa0q7a70&#10;gdMhdiyVUKiUBBPjWHEeWoNWhbUbkVJ2ct6qmEbfce3VNZXbgT8JkXOrekoXjBpxb7A9Hy5Wwnb+&#10;djgG3OPPaWq96ZdieF+kfFhl4hVYxDn+wXDTT+rQJKeju5AObJCQF/kmoSnIxHMJLCF5+bIFdryt&#10;snIDvKn5/y+aX1BLAwQUAAAACACHTuJA+sRijKsBAABtAwAADgAAAGRycy9lMm9Eb2MueG1srVPB&#10;btswDL0P2D8IujdOiq6YjTjFiqDDgKEb0PYDFFmKBUiiICqx8/elZCcd2ksPu8g0ST++9yiv70Zn&#10;2VFFNOBbvlosOVNeQmf8vuUvzw9X3znDJHwnLHjV8pNCfrf5+mU9hEZdQw+2U5ERiMdmCC3vUwpN&#10;VaHslRO4gKA8FTVEJxK9xn3VRTEQurPV9XJ5Ww0QuxBBKkTKbqcinxHjZwBBayPVFuTBKZ8m1Kis&#10;SCQJexOQbwpbrZVMf7RGlZhtOSlN5aQhFO/yWW3WotlHEXojZwriMxTeaXLCeBp6gdqKJNghmg9Q&#10;zsgICDotJLhqElIcIRWr5TtvnnoRVNFCVmO4mI7/D1Y+Hv9GZrqW15x54WjhZSqrszVDwIY6ngL1&#10;pPEeRrow5zxSMisedXT5SVoY1cnY08VYNSYmKfmtvq2pIKlSr25uiu3V26chYvqpwLEctDzS1oqZ&#10;4vgbE9Gg1nNLnuThwVib85nfxCNHadyNM+kddCfiPNBiW+7pHnNmf3nyLd+BcxDPwW4OMjiGH4dE&#10;A8rcjDpBzcNoC4XOfGPymv99L11vf8nmF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97X+bYAAAA&#10;DQEAAA8AAAAAAAAAAQAgAAAAIgAAAGRycy9kb3ducmV2LnhtbFBLAQIUABQAAAAIAIdO4kD6xGKM&#10;qwEAAG0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7016115</wp:posOffset>
              </wp:positionV>
              <wp:extent cx="64135" cy="9144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70.8pt;margin-top:552.45pt;height:7.2pt;width:5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ovknrtgAAAAN&#10;AQAADwAAAGRycy9kb3ducmV2LnhtbE2PzU7DMBCE70i8g7WVuFHbUPoT4vRQiQs3CkLi5sbbOGps&#10;R7abJm/P5gS3nd3R7DflfnQdGzCmNngFcimAoa+DaX2j4Ovz7XELLGXtje6CRwUTJthX93elLky4&#10;+Q8cjrlhFOJToRXYnPuC81RbdDotQ4+ebucQnc4kY8NN1DcKdx1/EmLNnW49fbC6x4PF+nK8OgWb&#10;8Ttgn/CAP+ehjradtt37pNTDQopXYBnH/GeGGZ/QoSKmU7h6k1hHeiXXZKVBitUO2Gx5kRtgp3kl&#10;d8/Aq5L/b1H9AlBLAwQUAAAACACHTuJA9y7Mm60BAABvAwAADgAAAGRycy9lMm9Eb2MueG1srVPB&#10;btswDL0P6D8IujeO26zYjDhFi6DFgGEb0O4DFFmKBUiiICqx8/ejZCcduksPu9gUST++9yiv70dn&#10;2VFFNOBbXi+WnCkvoTN+3/Lfr0/XXzjDJHwnLHjV8pNCfr+5+rQeQqNuoAfbqcgIxGMzhJb3KYWm&#10;qlD2yglcQFCeihqiE4mOcV91UQyE7mx1s1zeVQPELkSQCpGy26nIZ8T4EUDQ2ki1BXlwyqcJNSor&#10;EknC3gTkm8JWayXTT61RJWZbTkpTedIQinf5WW3WotlHEXojZwriIxTeaXLCeBp6gdqKJNghmn+g&#10;nJEREHRaSHDVJKQ4Qirq5TtvXnoRVNFCVmO4mI7/D1b+OP6KzHR0E2rOvHC08TKW0ZnMGQI21PMS&#10;qCuNjzBS4zmPlMyaRx1dfpMaRnWy9nSxVo2JSUrererbz5xJqnytV6tifPX2aYiYnhU4loOWR9pb&#10;sVMcv2MiGtR6bsmTPDwZa3M+85t45CiNu3EmvYPuRJwHWm3LPd1kzuw3T87lW3AO4jnYzUEGx/Bw&#10;SDSgzM2oE9Q8jPZQ6Mx3Ji/673PpevtPN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ovknrtgA&#10;AAANAQAADwAAAAAAAAABACAAAAAiAAAAZHJzL2Rvd25yZXYueG1sUEsBAhQAFAAAAAgAh07iQPcu&#10;zJutAQAAbw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4370705</wp:posOffset>
              </wp:positionH>
              <wp:positionV relativeFrom="page">
                <wp:posOffset>7013575</wp:posOffset>
              </wp:positionV>
              <wp:extent cx="54610" cy="9144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left:344.15pt;margin-top:552.25pt;height:7.2pt;width:4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he81XdgAAAAN&#10;AQAADwAAAGRycy9kb3ducmV2LnhtbE2PPU/DMBCGdyT+g3VIbNQOH8EJcTpUYmGjICQ2N77GEfY5&#10;it00+fe4E4x376P3nmu2i3dsxikOgRQUGwEMqQtmoF7B58frnQQWkyajXSBUsGKEbXt91ejahDO9&#10;47xPPcslFGutwKY01pzHzqLXcRNGpJwdw+R1yuPUczPpcy73jt8LUXKvB8oXrB5xZ7H72Z+8gufl&#10;K+AYcYffx7mb7LBK97YqdXtTiBdgCZf0B8NFP6tDm50O4UQmMqeglPIhozkoxOMTsIyUVVkBO1xW&#10;hayAtw3//0X7C1BLAwQUAAAACACHTuJAASTriqwBAABvAwAADgAAAGRycy9lMm9Eb2MueG1srVPB&#10;btswDL0P2D8Iui9OurRYjThFi6DDgKIb0PYDFFmKBUiiICqx8/elZCcd2ksPvdgUST++9yivbgZn&#10;2UFFNOAbvpjNOVNeQmv8ruEvz/c/fnGGSfhWWPCq4UeF/Gb9/duqD7W6gA5sqyIjEI91HxrepRTq&#10;qkLZKSdwBkF5KmqITiQ6xl3VRtETurPVxXx+VfUQ2xBBKkTKbsYinxDjZwBBayPVBuTeKZ9G1Kis&#10;SCQJOxOQrwtbrZVMf7VGlZhtOClN5UlDKN7mZ7VeiXoXReiMnCiIz1B4p8kJ42noGWojkmD7aD5A&#10;OSMjIOg0k+CqUUhxhFQs5u+8eepEUEULWY3hbDp+Hax8PPyLzLR0E35y5oWjjZexjM5kTh+wpp6n&#10;QF1puIOBGk95pGTWPOjo8pvUMKqTtceztWpITFLycnm1oIKkyvViuSzGV2+fhojptwLHctDwSHsr&#10;dorDAyaiQa2nljzJw72xNuczv5FHjtKwHSbSW2iPxLmn1Tbc003mzP7x5Fy+BacgnoLtFGRwDLf7&#10;RAPK3Iw6Qk3DaA+FznRn8qL/P5eut/9k/Qp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F7zVd2AAA&#10;AA0BAAAPAAAAAAAAAAEAIAAAACIAAABkcnMvZG93bnJldi54bWxQSwECFAAUAAAACACHTuJAASTr&#10;iqwBAABv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904875</wp:posOffset>
              </wp:positionH>
              <wp:positionV relativeFrom="page">
                <wp:posOffset>7013575</wp:posOffset>
              </wp:positionV>
              <wp:extent cx="54610" cy="9144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71.25pt;margin-top:552.25pt;height:7.2pt;width:4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xEyux9YAAAAN&#10;AQAADwAAAGRycy9kb3ducmV2LnhtbE2PzU7DMBCE70i8g7VI3KjtqoWQxumhEhduFITEzY23cVT/&#10;RLGbJm/P5gS3md3R7LfVfvKOjTikLgYFciWAYWii6UKr4Ovz7akAlrIORrsYUMGMCfb1/V2lSxNv&#10;4QPHY24ZlYRUagU2577kPDUWvU6r2GOg3TkOXmeyQ8vNoG9U7h1fC/HMve4CXbC6x4PF5nK8egUv&#10;03fEPuEBf85jM9huLtz7rNTjgxQ7YBmn/BeGBZ/QoSamU7wGk5gjv1lvKUpCig2pJbKVEthpGcni&#10;FXhd8f9f1L9QSwMEFAAAAAgAh07iQCV7aaKrAQAAbwMAAA4AAABkcnMvZTJvRG9jLnhtbK1TwU7j&#10;MBC9I+0/WL7TtKggiJqiRRUrJLSLBPsBrmM3lmyP5XGb9O8ZO2lB7IXDXpLxzOTNe2+c1f3gLDuo&#10;iAZ8wxezOWfKS2iN3zX879vj5S1nmIRvhQWvGn5UyO/XPy5WfajVFXRgWxUZgXis+9DwLqVQVxXK&#10;TjmBMwjKU1FDdCLRMe6qNoqe0J2trubzm6qH2IYIUiFSdjMW+YQYvwMIWhupNiD3Tvk0okZlRSJJ&#10;2JmAfF3Yaq1k+qM1qsRsw0lpKk8aQvE2P6v1StS7KEJn5ERBfIfCF01OGE9Dz1AbkQTbR/MPlDMy&#10;AoJOMwmuGoUUR0jFYv7Fm9dOBFW0kNUYzqbj/4OVvw8vkZmWbsI1Z1442ngZy+hM5vQBa+p5DdSV&#10;hgcYqPGUR0pmzYOOLr9JDaM6WXs8W6uGxCQlr5c3CypIqtwtlstifPXxaYiYfilwLAcNj7S3Yqc4&#10;PGMiGtR6asmTPDwaa3M+8xt55CgN22EivYX2SJx7Wm3DPd1kzuyTJ+fyLTgF8RRspyCDY/i5TzSg&#10;zM2oI9Q0jPZQ6Ex3Ji/687l0ffwn63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ETK7H1gAAAA0B&#10;AAAPAAAAAAAAAAEAIAAAACIAAABkcnMvZG93bnJldi54bWxQSwECFAAUAAAACACHTuJAJXtpoqsB&#10;AABvAwAADgAAAAAAAAABACAAAAAl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4298315</wp:posOffset>
              </wp:positionH>
              <wp:positionV relativeFrom="page">
                <wp:posOffset>7280910</wp:posOffset>
              </wp:positionV>
              <wp:extent cx="105410" cy="9144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4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26" o:spt="202" type="#_x0000_t202" style="position:absolute;left:0pt;margin-left:338.45pt;margin-top:573.3pt;height:7.2pt;width:8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8SSUj9gAAAAN&#10;AQAADwAAAGRycy9kb3ducmV2LnhtbE2PPU/DMBCGdyT+g3VIbNQOH26bxulQiYWNUiGxufE1jhrb&#10;ke2myb/nOsF49z5677lqO7mejRhTF7yCYiGAoW+C6Xyr4PD1/rQClrL2RvfBo4IZE2zr+7tKlyZc&#10;/SeO+9wyKvGp1ApszkPJeWosOp0WYUBP2SlEpzONseUm6iuVu54/CyG5052nC1YPuLPYnPcXp2A5&#10;fQccEu7w5zQ20Xbzqv+YlXp8KMQGWMYp/8Fw0yd1qMnpGC7eJNYrkEu5JpSC4lVKYITI9csbsONt&#10;JQsBvK74/y/qX1BLAwQUAAAACACHTuJAusQbqKwBAABwAwAADgAAAGRycy9lMm9Eb2MueG1srVPB&#10;btswDL0X6D8Iujd2inTrjDjFiqDDgGEt0O0DFFmKBUiiICqx8/ejZCcduksPu8gUST0+PtLrh9FZ&#10;dlQRDfiWLxc1Z8pL6Izft/z3r6ebe84wCd8JC161/KSQP2yur9ZDaNQt9GA7FRmBeGyG0PI+pdBU&#10;FcpeOYELCMpTUEN0ItE17qsuioHQna1u6/pTNUDsQgSpEMm7nYJ8RowfAQStjVRbkAenfJpQo7Ii&#10;UUvYm4B8U9hqrWR61hpVYrbl1GkqJxUhe5fParMWzT6K0Bs5UxAfofCuJyeMp6IXqK1Igh2i+QfK&#10;GRkBQaeFBFdNjRRFqItl/U6b114EVXohqTFcRMf/Byt/Hl8iMx1twmfOvHA08VKW0Z3EGQI2lPMa&#10;KCuNjzBS4tmP5Mw9jzq6/KVuGMVJ2tNFWjUmJvOj+m61pIik0JflalWUr97ehojpmwLHstHySIMr&#10;eorjD0zEg1LPKbmUhydjbfZnghORbKVxN86sd9CdiPRAs225p1XmzH73JF1eg7MRz8ZuNjI4hq+H&#10;RAVK3Yw6Qc3FaBCFzrw0edJ/30vW24+y+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xJJSP2AAA&#10;AA0BAAAPAAAAAAAAAAEAIAAAACIAAABkcnMvZG93bnJldi54bWxQSwECFAAUAAAACACHTuJAusQb&#10;qKwBAABw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singleLevel"/>
    <w:tmpl w:val="BF205925"/>
    <w:lvl w:ilvl="0" w:tentative="0">
      <w:start w:val="7"/>
      <w:numFmt w:val="decimal"/>
      <w:lvlText w:val="%1."/>
      <w:lvlJc w:val="left"/>
      <w:rPr>
        <w:rFonts w:ascii="宋体" w:hAnsi="宋体" w:eastAsia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en-US" w:eastAsia="en-US" w:bidi="en-US"/>
      </w:rPr>
    </w:lvl>
  </w:abstractNum>
  <w:abstractNum w:abstractNumId="1">
    <w:nsid w:val="CF092B84"/>
    <w:multiLevelType w:val="singleLevel"/>
    <w:tmpl w:val="CF092B84"/>
    <w:lvl w:ilvl="0" w:tentative="0">
      <w:start w:val="4"/>
      <w:numFmt w:val="decimal"/>
      <w:lvlText w:val="%1."/>
      <w:lvlJc w:val="left"/>
      <w:rPr>
        <w:rFonts w:ascii="宋体" w:hAnsi="宋体" w:eastAsia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en-US" w:eastAsia="en-US" w:bidi="en-US"/>
      </w:rPr>
    </w:lvl>
  </w:abstractNum>
  <w:abstractNum w:abstractNumId="2">
    <w:nsid w:val="0053208E"/>
    <w:multiLevelType w:val="singleLevel"/>
    <w:tmpl w:val="0053208E"/>
    <w:lvl w:ilvl="0" w:tentative="0">
      <w:start w:val="9"/>
      <w:numFmt w:val="decimal"/>
      <w:lvlText w:val="%1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zh-TW" w:eastAsia="zh-TW" w:bidi="zh-TW"/>
      </w:rPr>
    </w:lvl>
  </w:abstractNum>
  <w:abstractNum w:abstractNumId="3">
    <w:nsid w:val="59ADCABA"/>
    <w:multiLevelType w:val="singleLevel"/>
    <w:tmpl w:val="59ADCABA"/>
    <w:lvl w:ilvl="0" w:tentative="0">
      <w:start w:val="4"/>
      <w:numFmt w:val="decimal"/>
      <w:lvlText w:val="%1."/>
      <w:lvlJc w:val="left"/>
      <w:rPr>
        <w:rFonts w:ascii="宋体" w:hAnsi="宋体" w:eastAsia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2BA50AB"/>
    <w:rsid w:val="1FF02946"/>
    <w:rsid w:val="60BC73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  <w:spacing w:line="331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Table of contents|1_"/>
    <w:basedOn w:val="3"/>
    <w:link w:val="9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Table of contents|1"/>
    <w:basedOn w:val="1"/>
    <w:link w:val="8"/>
    <w:uiPriority w:val="0"/>
    <w:pPr>
      <w:widowControl w:val="0"/>
      <w:shd w:val="clear" w:color="auto" w:fill="auto"/>
      <w:spacing w:after="6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0">
    <w:name w:val="Heading #1|1_"/>
    <w:basedOn w:val="3"/>
    <w:link w:val="11"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Heading #1|1"/>
    <w:basedOn w:val="1"/>
    <w:link w:val="10"/>
    <w:qFormat/>
    <w:uiPriority w:val="0"/>
    <w:pPr>
      <w:widowControl w:val="0"/>
      <w:shd w:val="clear" w:color="auto" w:fill="auto"/>
      <w:spacing w:after="380"/>
      <w:jc w:val="center"/>
      <w:outlineLvl w:val="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2">
    <w:name w:val="Header or footer|1_"/>
    <w:basedOn w:val="3"/>
    <w:link w:val="13"/>
    <w:qFormat/>
    <w:uiPriority w:val="0"/>
    <w:rPr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3">
    <w:name w:val="Header or footer|1"/>
    <w:basedOn w:val="1"/>
    <w:link w:val="12"/>
    <w:qFormat/>
    <w:uiPriority w:val="0"/>
    <w:pPr>
      <w:widowControl w:val="0"/>
      <w:shd w:val="clear" w:color="auto" w:fill="auto"/>
    </w:pPr>
    <w:rPr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14">
    <w:name w:val="Table caption|1_"/>
    <w:basedOn w:val="3"/>
    <w:link w:val="15"/>
    <w:uiPriority w:val="0"/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15">
    <w:name w:val="Table caption|1"/>
    <w:basedOn w:val="1"/>
    <w:link w:val="14"/>
    <w:qFormat/>
    <w:uiPriority w:val="0"/>
    <w:pPr>
      <w:widowControl w:val="0"/>
      <w:shd w:val="clear" w:color="auto" w:fill="auto"/>
      <w:spacing w:line="310" w:lineRule="exact"/>
      <w:jc w:val="center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16">
    <w:name w:val="Other|1_"/>
    <w:basedOn w:val="3"/>
    <w:link w:val="17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7">
    <w:name w:val="Other|1"/>
    <w:basedOn w:val="1"/>
    <w:link w:val="16"/>
    <w:qFormat/>
    <w:uiPriority w:val="0"/>
    <w:pPr>
      <w:widowControl w:val="0"/>
      <w:shd w:val="clear" w:color="auto" w:fill="auto"/>
      <w:spacing w:line="331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8">
    <w:name w:val="Body text|2_"/>
    <w:basedOn w:val="3"/>
    <w:link w:val="19"/>
    <w:qFormat/>
    <w:uiPriority w:val="0"/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19">
    <w:name w:val="Body text|2"/>
    <w:basedOn w:val="1"/>
    <w:link w:val="18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2021-09-03T00:54:00Z</dcterms:created>
  <dc:creator>Administrator</dc:creator>
  <cp:lastModifiedBy>x</cp:lastModifiedBy>
  <dcterms:modified xsi:type="dcterms:W3CDTF">2022-02-24T03:02:39Z</dcterms:modified>
  <dc:title>&lt;333632333120D4B0C1D6C2CCBBAFB9A4B3CCCFEEC4BFB9E6B7B620B2F0B7D6B0E62E706466&gt;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73F51CFCCB554999B5715EC2B2FAF948</vt:lpwstr>
  </property>
</Properties>
</file>